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CAD" w:rsidRPr="00246DB6" w:rsidRDefault="009B2030" w:rsidP="00F313D4">
      <w:pPr>
        <w:pStyle w:val="Nivel2"/>
        <w:numPr>
          <w:ilvl w:val="0"/>
          <w:numId w:val="0"/>
        </w:numPr>
        <w:jc w:val="center"/>
        <w:rPr>
          <w:rFonts w:ascii="Calibri" w:hAnsi="Calibri" w:cs="Calibri"/>
          <w:b/>
          <w:sz w:val="22"/>
          <w:szCs w:val="22"/>
        </w:rPr>
      </w:pPr>
      <w:r w:rsidRPr="00246DB6">
        <w:rPr>
          <w:rFonts w:ascii="Calibri" w:hAnsi="Calibri" w:cs="Calibri"/>
          <w:b/>
          <w:sz w:val="22"/>
          <w:szCs w:val="22"/>
        </w:rPr>
        <w:t>MINUTA DE CONTRATO</w:t>
      </w:r>
    </w:p>
    <w:p w:rsidR="00B40CAD" w:rsidRPr="00246DB6" w:rsidRDefault="009B2030" w:rsidP="00B66743">
      <w:pPr>
        <w:tabs>
          <w:tab w:val="left" w:pos="142"/>
          <w:tab w:val="left" w:pos="709"/>
        </w:tabs>
        <w:spacing w:before="480" w:after="480" w:line="240" w:lineRule="auto"/>
        <w:ind w:left="4963" w:right="567"/>
        <w:jc w:val="both"/>
        <w:rPr>
          <w:rFonts w:cs="Calibri"/>
          <w:b/>
        </w:rPr>
      </w:pPr>
      <w:r w:rsidRPr="00246DB6">
        <w:rPr>
          <w:rFonts w:cs="Calibri"/>
          <w:b/>
        </w:rPr>
        <w:t>CONTRATO ADMINISTRATIVO Nº XXXX/202</w:t>
      </w:r>
      <w:r w:rsidR="00184821" w:rsidRPr="00246DB6">
        <w:rPr>
          <w:rFonts w:cs="Calibri"/>
          <w:b/>
        </w:rPr>
        <w:t>6</w:t>
      </w:r>
      <w:r w:rsidRPr="00246DB6">
        <w:rPr>
          <w:rFonts w:cs="Calibri"/>
          <w:b/>
        </w:rPr>
        <w:t xml:space="preserve">, QUE ENTRE SI CELEBRAM FUNDAÇÃO DE SERVIÇOS DE SAÚDE DE DOURADOS E A EMPRESA XXXXX XXXXXXXXXXXXX EM DECORRÊNCIA DA HOMOLOGAÇÃO DE LICITAÇÃO POR PREGÃO </w:t>
      </w:r>
      <w:r w:rsidR="006308B6">
        <w:rPr>
          <w:rFonts w:cs="Calibri"/>
          <w:b/>
        </w:rPr>
        <w:t>ELETRÔNICO Nº 90.014</w:t>
      </w:r>
      <w:r w:rsidRPr="00246DB6">
        <w:rPr>
          <w:rFonts w:cs="Calibri"/>
          <w:b/>
        </w:rPr>
        <w:t>/202</w:t>
      </w:r>
      <w:r w:rsidR="00184821" w:rsidRPr="00246DB6">
        <w:rPr>
          <w:rFonts w:cs="Calibri"/>
          <w:b/>
        </w:rPr>
        <w:t>6</w:t>
      </w:r>
      <w:r w:rsidRPr="00246DB6">
        <w:rPr>
          <w:rFonts w:cs="Calibri"/>
          <w:b/>
        </w:rPr>
        <w:t>.</w:t>
      </w:r>
    </w:p>
    <w:p w:rsidR="00B40CAD" w:rsidRPr="00246DB6" w:rsidRDefault="009B2030" w:rsidP="001C3133">
      <w:pPr>
        <w:tabs>
          <w:tab w:val="left" w:pos="142"/>
          <w:tab w:val="left" w:pos="709"/>
        </w:tabs>
        <w:spacing w:after="120"/>
        <w:ind w:left="709" w:right="567" w:firstLine="1276"/>
        <w:jc w:val="both"/>
        <w:rPr>
          <w:rFonts w:cs="Calibri"/>
        </w:rPr>
      </w:pPr>
      <w:r w:rsidRPr="00246DB6">
        <w:rPr>
          <w:rFonts w:cs="Calibri"/>
        </w:rPr>
        <w:t>A</w:t>
      </w:r>
      <w:r w:rsidRPr="00246DB6">
        <w:rPr>
          <w:rFonts w:cs="Calibri"/>
          <w:b/>
        </w:rPr>
        <w:t xml:space="preserve"> FUNDAÇÃO DE SERVIÇOS DE SAÚDE DE DOURADOS - FUNSAUD</w:t>
      </w:r>
      <w:r w:rsidRPr="00246DB6">
        <w:rPr>
          <w:rFonts w:cs="Calibri"/>
        </w:rPr>
        <w:t>, fund</w:t>
      </w:r>
      <w:r w:rsidR="001B2E5E" w:rsidRPr="00246DB6">
        <w:rPr>
          <w:rFonts w:cs="Calibri"/>
        </w:rPr>
        <w:t xml:space="preserve">ação pública de direito </w:t>
      </w:r>
      <w:r w:rsidRPr="00246DB6">
        <w:rPr>
          <w:rFonts w:cs="Calibri"/>
        </w:rPr>
        <w:t>privado,</w:t>
      </w:r>
      <w:r w:rsidR="00777ED4" w:rsidRPr="00246DB6">
        <w:rPr>
          <w:rFonts w:cs="Calibri"/>
        </w:rPr>
        <w:t xml:space="preserve"> inscrita no CNP sob o</w:t>
      </w:r>
      <w:r w:rsidRPr="00246DB6">
        <w:rPr>
          <w:rFonts w:cs="Calibri"/>
        </w:rPr>
        <w:t xml:space="preserve"> n.º 20.267.427/0001-68, com sede à Rua Frei Antônio nº. 3675 - Bairro Terra Roxa II, Dourados/MS, neste </w:t>
      </w:r>
      <w:r w:rsidR="00D87F79" w:rsidRPr="00246DB6">
        <w:rPr>
          <w:rFonts w:cs="Calibri"/>
        </w:rPr>
        <w:t>ato representada</w:t>
      </w:r>
      <w:r w:rsidRPr="00246DB6">
        <w:rPr>
          <w:rFonts w:cs="Calibri"/>
        </w:rPr>
        <w:t xml:space="preserve"> por sua Diretora Presidente, </w:t>
      </w:r>
      <w:r w:rsidRPr="00246DB6">
        <w:rPr>
          <w:rFonts w:cs="Calibri"/>
          <w:b/>
        </w:rPr>
        <w:t>Sra. MARIA IZABEL DE AGUIAR</w:t>
      </w:r>
      <w:r w:rsidRPr="00246DB6">
        <w:rPr>
          <w:rFonts w:cs="Calibri"/>
        </w:rPr>
        <w:t>, nomeada por meio do Decreto “P” n° 16 de 07 de janeiro de 2025, publicad</w:t>
      </w:r>
      <w:r w:rsidR="00777ED4" w:rsidRPr="00246DB6">
        <w:rPr>
          <w:rFonts w:cs="Calibri"/>
        </w:rPr>
        <w:t>o</w:t>
      </w:r>
      <w:r w:rsidRPr="00246DB6">
        <w:rPr>
          <w:rFonts w:cs="Calibri"/>
        </w:rPr>
        <w:t xml:space="preserve"> no DOM de Nº 6.292 de 07 de janeiro de 2025, doravante denominad</w:t>
      </w:r>
      <w:r w:rsidR="00777ED4" w:rsidRPr="00246DB6">
        <w:rPr>
          <w:rFonts w:cs="Calibri"/>
        </w:rPr>
        <w:t>a</w:t>
      </w:r>
      <w:r w:rsidRPr="00246DB6">
        <w:rPr>
          <w:rFonts w:cs="Calibri"/>
        </w:rPr>
        <w:t xml:space="preserve"> </w:t>
      </w:r>
      <w:r w:rsidRPr="00246DB6">
        <w:rPr>
          <w:rFonts w:cs="Calibri"/>
          <w:b/>
        </w:rPr>
        <w:t>CONTRATANTE</w:t>
      </w:r>
      <w:r w:rsidRPr="00246DB6">
        <w:rPr>
          <w:rFonts w:cs="Calibri"/>
          <w:smallCaps/>
        </w:rPr>
        <w:t xml:space="preserve">; </w:t>
      </w:r>
      <w:r w:rsidR="00777ED4" w:rsidRPr="00246DB6">
        <w:rPr>
          <w:rFonts w:cs="Calibri"/>
        </w:rPr>
        <w:t>e de outro lado a</w:t>
      </w:r>
      <w:r w:rsidRPr="00246DB6">
        <w:rPr>
          <w:rFonts w:cs="Calibri"/>
        </w:rPr>
        <w:t xml:space="preserve"> empresa...</w:t>
      </w:r>
      <w:r w:rsidRPr="00246DB6">
        <w:rPr>
          <w:rFonts w:cs="Calibri"/>
          <w:b/>
        </w:rPr>
        <w:t>..........................</w:t>
      </w:r>
      <w:r w:rsidRPr="00246DB6">
        <w:rPr>
          <w:rFonts w:cs="Calibri"/>
        </w:rPr>
        <w:t>, inscrita no CNPJ sob o nº ......................., com sede à ..........................</w:t>
      </w:r>
      <w:r w:rsidR="00184821" w:rsidRPr="00246DB6">
        <w:rPr>
          <w:rFonts w:cs="Calibri"/>
        </w:rPr>
        <w:t>,</w:t>
      </w:r>
      <w:r w:rsidRPr="00246DB6">
        <w:rPr>
          <w:rFonts w:cs="Calibri"/>
        </w:rPr>
        <w:t xml:space="preserve"> doravante denominada </w:t>
      </w:r>
      <w:r w:rsidRPr="00246DB6">
        <w:rPr>
          <w:rFonts w:cs="Calibri"/>
          <w:b/>
        </w:rPr>
        <w:t>CONTRATADA</w:t>
      </w:r>
      <w:r w:rsidRPr="00246DB6">
        <w:rPr>
          <w:rFonts w:cs="Calibri"/>
        </w:rPr>
        <w:t>, tendo em vista</w:t>
      </w:r>
      <w:r w:rsidRPr="00246DB6">
        <w:rPr>
          <w:rFonts w:eastAsia="Arial" w:cs="Calibri"/>
        </w:rPr>
        <w:t xml:space="preserve"> o que consta no </w:t>
      </w:r>
      <w:r w:rsidR="009856C3" w:rsidRPr="00246DB6">
        <w:rPr>
          <w:rFonts w:eastAsia="Arial" w:cs="Calibri"/>
          <w:b/>
        </w:rPr>
        <w:t xml:space="preserve">Processo de Licitação nº </w:t>
      </w:r>
      <w:r w:rsidR="00FD5BF5">
        <w:rPr>
          <w:rFonts w:eastAsia="Arial" w:cs="Calibri"/>
          <w:b/>
        </w:rPr>
        <w:t>018</w:t>
      </w:r>
      <w:r w:rsidR="00184821" w:rsidRPr="00246DB6">
        <w:rPr>
          <w:rFonts w:eastAsia="Arial" w:cs="Calibri"/>
          <w:b/>
        </w:rPr>
        <w:t>/2026</w:t>
      </w:r>
      <w:r w:rsidRPr="00246DB6">
        <w:rPr>
          <w:rFonts w:eastAsia="Arial" w:cs="Calibri"/>
        </w:rPr>
        <w:t xml:space="preserve"> e em observância às disposições da Lei nº 14.133, de 1º de abril de 2021, e demais legislação aplicável, resolvem celebrar o presente Termo de Contrato, decorrente </w:t>
      </w:r>
      <w:r w:rsidRPr="00246DB6">
        <w:rPr>
          <w:rFonts w:eastAsia="Arial" w:cs="Calibri"/>
          <w:iCs/>
        </w:rPr>
        <w:t xml:space="preserve">do </w:t>
      </w:r>
      <w:r w:rsidR="00FD5BF5">
        <w:rPr>
          <w:rFonts w:eastAsia="Arial" w:cs="Calibri"/>
          <w:b/>
          <w:iCs/>
        </w:rPr>
        <w:t>Pregão Eletrônico n. 90.014</w:t>
      </w:r>
      <w:r w:rsidR="00184821" w:rsidRPr="00246DB6">
        <w:rPr>
          <w:rFonts w:eastAsia="Arial" w:cs="Calibri"/>
          <w:b/>
          <w:iCs/>
        </w:rPr>
        <w:t>/2026</w:t>
      </w:r>
      <w:r w:rsidRPr="00246DB6">
        <w:rPr>
          <w:rFonts w:eastAsia="Arial" w:cs="Calibri"/>
        </w:rPr>
        <w:t>, mediante as cláusulas e condições a seguir enunciadas</w:t>
      </w:r>
      <w:r w:rsidRPr="00246DB6">
        <w:rPr>
          <w:rFonts w:cs="Calibri"/>
        </w:rPr>
        <w:t>.</w:t>
      </w:r>
    </w:p>
    <w:p w:rsidR="00B40CAD" w:rsidRPr="00246DB6" w:rsidRDefault="009B2030" w:rsidP="00B66743">
      <w:pPr>
        <w:pStyle w:val="Nivel01"/>
        <w:numPr>
          <w:ilvl w:val="0"/>
          <w:numId w:val="7"/>
        </w:numPr>
        <w:tabs>
          <w:tab w:val="left" w:pos="142"/>
          <w:tab w:val="left" w:pos="709"/>
        </w:tabs>
        <w:ind w:left="709" w:right="567"/>
        <w:rPr>
          <w:rFonts w:ascii="Calibri" w:hAnsi="Calibri" w:cs="Calibri"/>
          <w:sz w:val="22"/>
          <w:szCs w:val="22"/>
        </w:rPr>
      </w:pPr>
      <w:r w:rsidRPr="00246DB6">
        <w:rPr>
          <w:rFonts w:ascii="Calibri" w:hAnsi="Calibri" w:cs="Calibri"/>
          <w:sz w:val="22"/>
          <w:szCs w:val="22"/>
        </w:rPr>
        <w:t>CLÁUSULA PRIMEIRA – OBJETO (</w:t>
      </w:r>
      <w:hyperlink r:id="rId8" w:anchor="art92" w:history="1">
        <w:r w:rsidRPr="00246DB6">
          <w:rPr>
            <w:rStyle w:val="Hyperlink"/>
            <w:rFonts w:ascii="Calibri" w:hAnsi="Calibri" w:cs="Calibri"/>
            <w:color w:val="000000"/>
            <w:sz w:val="22"/>
            <w:szCs w:val="22"/>
          </w:rPr>
          <w:t>art. 92, I e II</w:t>
        </w:r>
      </w:hyperlink>
      <w:r w:rsidRPr="00246DB6">
        <w:rPr>
          <w:rFonts w:ascii="Calibri" w:hAnsi="Calibri" w:cs="Calibri"/>
          <w:sz w:val="22"/>
          <w:szCs w:val="22"/>
        </w:rPr>
        <w:t>)</w:t>
      </w:r>
    </w:p>
    <w:p w:rsidR="00B40CAD" w:rsidRPr="00246DB6" w:rsidRDefault="009B2030" w:rsidP="00B66743">
      <w:pPr>
        <w:tabs>
          <w:tab w:val="left" w:pos="142"/>
          <w:tab w:val="left" w:pos="709"/>
        </w:tabs>
        <w:ind w:left="709" w:right="567"/>
        <w:jc w:val="both"/>
        <w:rPr>
          <w:rFonts w:cs="Calibri"/>
        </w:rPr>
      </w:pPr>
      <w:r w:rsidRPr="00246DB6">
        <w:rPr>
          <w:rFonts w:cs="Calibri"/>
        </w:rPr>
        <w:t xml:space="preserve">O objeto do presente instrumento é a </w:t>
      </w:r>
      <w:r w:rsidR="00184821" w:rsidRPr="00246DB6">
        <w:rPr>
          <w:rFonts w:cs="Calibri"/>
        </w:rPr>
        <w:t xml:space="preserve">Contratação do Serviço Odontológico Especializado, de natureza hospitalar, na área de cirurgia e traumatologia </w:t>
      </w:r>
      <w:proofErr w:type="spellStart"/>
      <w:r w:rsidR="00184821" w:rsidRPr="00246DB6">
        <w:rPr>
          <w:rFonts w:cs="Calibri"/>
        </w:rPr>
        <w:t>Bucomaxilofacial</w:t>
      </w:r>
      <w:proofErr w:type="spellEnd"/>
      <w:r w:rsidR="00184821" w:rsidRPr="00246DB6">
        <w:rPr>
          <w:rFonts w:cs="Calibri"/>
        </w:rPr>
        <w:t xml:space="preserve"> (</w:t>
      </w:r>
      <w:proofErr w:type="spellStart"/>
      <w:r w:rsidR="00184821" w:rsidRPr="00246DB6">
        <w:rPr>
          <w:rFonts w:cs="Calibri"/>
        </w:rPr>
        <w:t>Bucomaxilo</w:t>
      </w:r>
      <w:proofErr w:type="spellEnd"/>
      <w:r w:rsidR="00184821" w:rsidRPr="00246DB6">
        <w:rPr>
          <w:rFonts w:cs="Calibri"/>
        </w:rPr>
        <w:t xml:space="preserve">), destinado ao atendimento dos pacientes em internação no Hospital da Vida. </w:t>
      </w:r>
    </w:p>
    <w:tbl>
      <w:tblPr>
        <w:tblStyle w:val="TableNormal"/>
        <w:tblW w:w="434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2801"/>
        <w:gridCol w:w="743"/>
        <w:gridCol w:w="1023"/>
        <w:gridCol w:w="798"/>
        <w:gridCol w:w="1361"/>
        <w:gridCol w:w="656"/>
      </w:tblGrid>
      <w:tr w:rsidR="00184821" w:rsidRPr="00246DB6" w:rsidTr="00184821">
        <w:trPr>
          <w:trHeight w:val="801"/>
        </w:trPr>
        <w:tc>
          <w:tcPr>
            <w:tcW w:w="412" w:type="pct"/>
            <w:shd w:val="clear" w:color="auto" w:fill="BFBFBF" w:themeFill="background1" w:themeFillShade="BF"/>
            <w:vAlign w:val="center"/>
          </w:tcPr>
          <w:p w:rsidR="00206BB9" w:rsidRPr="00246DB6" w:rsidRDefault="00206BB9" w:rsidP="009930D3">
            <w:pPr>
              <w:spacing w:after="0" w:line="240" w:lineRule="auto"/>
              <w:ind w:left="15"/>
              <w:jc w:val="center"/>
              <w:rPr>
                <w:rFonts w:eastAsia="Arial MT" w:cs="Calibri"/>
                <w:b/>
                <w:lang w:val="pt-PT"/>
              </w:rPr>
            </w:pPr>
            <w:r w:rsidRPr="00246DB6">
              <w:rPr>
                <w:rFonts w:eastAsia="Arial MT" w:cs="Calibri"/>
                <w:b/>
                <w:spacing w:val="-4"/>
                <w:w w:val="105"/>
                <w:lang w:val="pt-PT"/>
              </w:rPr>
              <w:t>ITEM</w:t>
            </w:r>
          </w:p>
        </w:tc>
        <w:tc>
          <w:tcPr>
            <w:tcW w:w="1877" w:type="pct"/>
            <w:shd w:val="clear" w:color="auto" w:fill="BFBFBF" w:themeFill="background1" w:themeFillShade="BF"/>
            <w:vAlign w:val="center"/>
          </w:tcPr>
          <w:p w:rsidR="00206BB9" w:rsidRPr="00246DB6" w:rsidRDefault="00206BB9" w:rsidP="009930D3">
            <w:pPr>
              <w:spacing w:after="0" w:line="240" w:lineRule="auto"/>
              <w:ind w:left="14"/>
              <w:jc w:val="center"/>
              <w:rPr>
                <w:rFonts w:eastAsia="Arial MT" w:cs="Calibri"/>
                <w:b/>
                <w:lang w:val="pt-PT"/>
              </w:rPr>
            </w:pPr>
            <w:r w:rsidRPr="00246DB6">
              <w:rPr>
                <w:rFonts w:eastAsia="Arial MT" w:cs="Calibri"/>
                <w:b/>
                <w:spacing w:val="-2"/>
                <w:w w:val="105"/>
                <w:lang w:val="pt-PT"/>
              </w:rPr>
              <w:t>DESCRIÇÃO</w:t>
            </w:r>
          </w:p>
        </w:tc>
        <w:tc>
          <w:tcPr>
            <w:tcW w:w="478" w:type="pct"/>
            <w:shd w:val="clear" w:color="auto" w:fill="BFBFBF" w:themeFill="background1" w:themeFillShade="BF"/>
            <w:vAlign w:val="center"/>
          </w:tcPr>
          <w:p w:rsidR="00206BB9" w:rsidRPr="00246DB6" w:rsidRDefault="00206BB9" w:rsidP="009930D3">
            <w:pPr>
              <w:spacing w:after="0" w:line="240" w:lineRule="auto"/>
              <w:ind w:left="16"/>
              <w:jc w:val="center"/>
              <w:rPr>
                <w:rFonts w:eastAsia="Arial MT" w:cs="Calibri"/>
                <w:b/>
                <w:lang w:val="pt-PT"/>
              </w:rPr>
            </w:pPr>
            <w:r w:rsidRPr="00246DB6">
              <w:rPr>
                <w:rFonts w:eastAsia="Arial MT" w:cs="Calibri"/>
                <w:b/>
                <w:spacing w:val="-2"/>
                <w:w w:val="105"/>
                <w:lang w:val="pt-PT"/>
              </w:rPr>
              <w:t>CATSER</w:t>
            </w:r>
          </w:p>
        </w:tc>
        <w:tc>
          <w:tcPr>
            <w:tcW w:w="566" w:type="pct"/>
            <w:shd w:val="clear" w:color="auto" w:fill="BFBFBF" w:themeFill="background1" w:themeFillShade="BF"/>
            <w:vAlign w:val="center"/>
          </w:tcPr>
          <w:p w:rsidR="00206BB9" w:rsidRPr="00246DB6" w:rsidRDefault="00206BB9" w:rsidP="00184821">
            <w:pPr>
              <w:spacing w:after="0" w:line="312" w:lineRule="auto"/>
              <w:ind w:left="151" w:firstLine="138"/>
              <w:rPr>
                <w:rFonts w:eastAsia="Arial MT" w:cs="Calibri"/>
                <w:b/>
                <w:lang w:val="pt-PT"/>
              </w:rPr>
            </w:pPr>
            <w:r w:rsidRPr="00246DB6">
              <w:rPr>
                <w:rFonts w:eastAsia="Arial MT" w:cs="Calibri"/>
                <w:b/>
                <w:spacing w:val="-4"/>
                <w:w w:val="105"/>
                <w:lang w:val="pt-PT"/>
              </w:rPr>
              <w:t xml:space="preserve">UNI. </w:t>
            </w:r>
            <w:r w:rsidRPr="00246DB6">
              <w:rPr>
                <w:rFonts w:eastAsia="Arial MT" w:cs="Calibri"/>
                <w:b/>
                <w:spacing w:val="-2"/>
                <w:lang w:val="pt-PT"/>
              </w:rPr>
              <w:t>MEDIDA</w:t>
            </w:r>
          </w:p>
        </w:tc>
        <w:tc>
          <w:tcPr>
            <w:tcW w:w="406" w:type="pct"/>
            <w:shd w:val="clear" w:color="auto" w:fill="BFBFBF" w:themeFill="background1" w:themeFillShade="BF"/>
            <w:vAlign w:val="center"/>
          </w:tcPr>
          <w:p w:rsidR="00206BB9" w:rsidRPr="00246DB6" w:rsidRDefault="00206BB9" w:rsidP="00184821">
            <w:pPr>
              <w:spacing w:after="0" w:line="312" w:lineRule="auto"/>
              <w:ind w:left="76" w:hanging="42"/>
              <w:jc w:val="center"/>
              <w:rPr>
                <w:rFonts w:eastAsia="Arial MT" w:cs="Calibri"/>
                <w:b/>
                <w:lang w:val="pt-PT"/>
              </w:rPr>
            </w:pPr>
            <w:r w:rsidRPr="00246DB6">
              <w:rPr>
                <w:rFonts w:eastAsia="Arial MT" w:cs="Calibri"/>
                <w:b/>
                <w:spacing w:val="-4"/>
                <w:w w:val="105"/>
                <w:lang w:val="pt-PT"/>
              </w:rPr>
              <w:t xml:space="preserve">QUANT. </w:t>
            </w:r>
            <w:r w:rsidR="00184821" w:rsidRPr="00246DB6">
              <w:rPr>
                <w:rFonts w:eastAsia="Arial MT" w:cs="Calibri"/>
                <w:b/>
                <w:spacing w:val="-2"/>
                <w:lang w:val="pt-PT"/>
              </w:rPr>
              <w:t xml:space="preserve"> </w:t>
            </w:r>
          </w:p>
        </w:tc>
        <w:tc>
          <w:tcPr>
            <w:tcW w:w="733" w:type="pct"/>
            <w:shd w:val="clear" w:color="auto" w:fill="BFBFBF" w:themeFill="background1" w:themeFillShade="BF"/>
            <w:vAlign w:val="center"/>
          </w:tcPr>
          <w:p w:rsidR="00206BB9" w:rsidRPr="00246DB6" w:rsidRDefault="00206BB9" w:rsidP="00184821">
            <w:pPr>
              <w:spacing w:after="0" w:line="312" w:lineRule="auto"/>
              <w:ind w:left="317" w:right="124" w:hanging="210"/>
              <w:jc w:val="center"/>
              <w:rPr>
                <w:rFonts w:eastAsia="Arial MT" w:cs="Calibri"/>
                <w:b/>
                <w:lang w:val="pt-PT"/>
              </w:rPr>
            </w:pPr>
            <w:r w:rsidRPr="00246DB6">
              <w:rPr>
                <w:rFonts w:eastAsia="Arial MT" w:cs="Calibri"/>
                <w:b/>
                <w:spacing w:val="-2"/>
                <w:w w:val="105"/>
                <w:lang w:val="pt-PT"/>
              </w:rPr>
              <w:t>VALOR</w:t>
            </w:r>
            <w:r w:rsidR="00184821" w:rsidRPr="00246DB6">
              <w:rPr>
                <w:rFonts w:eastAsia="Arial MT" w:cs="Calibri"/>
                <w:b/>
                <w:spacing w:val="-10"/>
                <w:w w:val="105"/>
                <w:lang w:val="pt-PT"/>
              </w:rPr>
              <w:t xml:space="preserve"> </w:t>
            </w:r>
            <w:r w:rsidR="00184821" w:rsidRPr="00246DB6">
              <w:rPr>
                <w:rFonts w:eastAsia="Arial MT" w:cs="Calibri"/>
                <w:b/>
                <w:spacing w:val="-2"/>
                <w:w w:val="105"/>
                <w:lang w:val="pt-PT"/>
              </w:rPr>
              <w:t>DO PLANTÃO</w:t>
            </w:r>
          </w:p>
        </w:tc>
        <w:tc>
          <w:tcPr>
            <w:tcW w:w="528" w:type="pct"/>
            <w:shd w:val="clear" w:color="auto" w:fill="BFBFBF" w:themeFill="background1" w:themeFillShade="BF"/>
            <w:vAlign w:val="center"/>
          </w:tcPr>
          <w:p w:rsidR="00206BB9" w:rsidRPr="00246DB6" w:rsidRDefault="00206BB9" w:rsidP="009930D3">
            <w:pPr>
              <w:spacing w:after="0" w:line="240" w:lineRule="auto"/>
              <w:ind w:left="16"/>
              <w:jc w:val="center"/>
              <w:rPr>
                <w:rFonts w:eastAsia="Arial MT" w:cs="Calibri"/>
                <w:b/>
                <w:lang w:val="pt-PT"/>
              </w:rPr>
            </w:pPr>
            <w:r w:rsidRPr="00246DB6">
              <w:rPr>
                <w:rFonts w:eastAsia="Arial MT" w:cs="Calibri"/>
                <w:b/>
                <w:lang w:val="pt-PT"/>
              </w:rPr>
              <w:t>VALOR</w:t>
            </w:r>
            <w:r w:rsidRPr="00246DB6">
              <w:rPr>
                <w:rFonts w:eastAsia="Arial MT" w:cs="Calibri"/>
                <w:b/>
                <w:spacing w:val="13"/>
                <w:lang w:val="pt-PT"/>
              </w:rPr>
              <w:t xml:space="preserve"> </w:t>
            </w:r>
            <w:r w:rsidRPr="00246DB6">
              <w:rPr>
                <w:rFonts w:eastAsia="Arial MT" w:cs="Calibri"/>
                <w:b/>
                <w:spacing w:val="-2"/>
                <w:lang w:val="pt-PT"/>
              </w:rPr>
              <w:t>TOTAL</w:t>
            </w:r>
          </w:p>
        </w:tc>
      </w:tr>
      <w:tr w:rsidR="00206BB9" w:rsidRPr="00246DB6" w:rsidTr="00184821">
        <w:trPr>
          <w:trHeight w:val="1754"/>
        </w:trPr>
        <w:tc>
          <w:tcPr>
            <w:tcW w:w="412" w:type="pct"/>
          </w:tcPr>
          <w:p w:rsidR="00206BB9" w:rsidRPr="00246DB6" w:rsidRDefault="00206BB9" w:rsidP="00206BB9">
            <w:pPr>
              <w:spacing w:after="0" w:line="240" w:lineRule="auto"/>
              <w:rPr>
                <w:rFonts w:eastAsia="Arial MT" w:cs="Calibri"/>
                <w:lang w:val="pt-PT"/>
              </w:rPr>
            </w:pPr>
          </w:p>
          <w:p w:rsidR="00206BB9" w:rsidRPr="00246DB6" w:rsidRDefault="00206BB9" w:rsidP="00206BB9">
            <w:pPr>
              <w:spacing w:after="0" w:line="240" w:lineRule="auto"/>
              <w:rPr>
                <w:rFonts w:eastAsia="Arial MT" w:cs="Calibri"/>
                <w:lang w:val="pt-PT"/>
              </w:rPr>
            </w:pPr>
          </w:p>
          <w:p w:rsidR="00206BB9" w:rsidRPr="00246DB6" w:rsidRDefault="00206BB9" w:rsidP="00206BB9">
            <w:pPr>
              <w:spacing w:after="0" w:line="240" w:lineRule="auto"/>
              <w:rPr>
                <w:rFonts w:eastAsia="Arial MT" w:cs="Calibri"/>
                <w:lang w:val="pt-PT"/>
              </w:rPr>
            </w:pPr>
          </w:p>
          <w:p w:rsidR="00206BB9" w:rsidRPr="00246DB6" w:rsidRDefault="00206BB9" w:rsidP="00206BB9">
            <w:pPr>
              <w:spacing w:before="4" w:after="0" w:line="240" w:lineRule="auto"/>
              <w:rPr>
                <w:rFonts w:eastAsia="Arial MT" w:cs="Calibri"/>
                <w:lang w:val="pt-PT"/>
              </w:rPr>
            </w:pPr>
          </w:p>
          <w:p w:rsidR="009930D3" w:rsidRPr="00246DB6" w:rsidRDefault="009930D3" w:rsidP="00206BB9">
            <w:pPr>
              <w:spacing w:before="4" w:after="0" w:line="240" w:lineRule="auto"/>
              <w:rPr>
                <w:rFonts w:eastAsia="Arial MT" w:cs="Calibri"/>
                <w:lang w:val="pt-PT"/>
              </w:rPr>
            </w:pPr>
          </w:p>
          <w:p w:rsidR="00206BB9" w:rsidRPr="00246DB6" w:rsidRDefault="00206BB9" w:rsidP="00206BB9">
            <w:pPr>
              <w:spacing w:after="0" w:line="240" w:lineRule="auto"/>
              <w:ind w:left="15" w:right="2"/>
              <w:jc w:val="center"/>
              <w:rPr>
                <w:rFonts w:eastAsia="Arial MT" w:cs="Calibri"/>
                <w:lang w:val="pt-PT"/>
              </w:rPr>
            </w:pPr>
            <w:r w:rsidRPr="00246DB6">
              <w:rPr>
                <w:rFonts w:eastAsia="Arial MT" w:cs="Calibri"/>
                <w:spacing w:val="-10"/>
                <w:lang w:val="pt-PT"/>
              </w:rPr>
              <w:t>1</w:t>
            </w:r>
          </w:p>
        </w:tc>
        <w:tc>
          <w:tcPr>
            <w:tcW w:w="1877" w:type="pct"/>
          </w:tcPr>
          <w:p w:rsidR="00206BB9" w:rsidRPr="00246DB6" w:rsidRDefault="009E7ACD" w:rsidP="00FD5BF5">
            <w:pPr>
              <w:spacing w:before="23" w:after="0" w:line="240" w:lineRule="auto"/>
              <w:ind w:left="114" w:firstLine="26"/>
              <w:rPr>
                <w:rFonts w:eastAsia="Arial MT" w:cs="Calibri"/>
                <w:lang w:val="pt-PT"/>
              </w:rPr>
            </w:pPr>
            <w:r>
              <w:rPr>
                <w:rFonts w:eastAsia="Arial MT" w:cs="Calibri"/>
                <w:lang w:val="pt-PT"/>
              </w:rPr>
              <w:t xml:space="preserve">Serviço odontológico </w:t>
            </w:r>
            <w:r w:rsidR="00184821" w:rsidRPr="00246DB6">
              <w:rPr>
                <w:rFonts w:eastAsia="Arial MT" w:cs="Calibri"/>
                <w:lang w:val="pt-PT"/>
              </w:rPr>
              <w:t>especializado, de natureza hospitalar, na área de Cirurgia e Traumatolog</w:t>
            </w:r>
            <w:r w:rsidR="00FD5BF5">
              <w:rPr>
                <w:rFonts w:eastAsia="Arial MT" w:cs="Calibri"/>
                <w:lang w:val="pt-PT"/>
              </w:rPr>
              <w:t>ia Bucomaxilofacial</w:t>
            </w:r>
            <w:r w:rsidR="00184821" w:rsidRPr="00246DB6">
              <w:rPr>
                <w:rFonts w:eastAsia="Arial MT" w:cs="Calibri"/>
                <w:lang w:val="pt-PT"/>
              </w:rPr>
              <w:t>, destinado</w:t>
            </w:r>
            <w:r w:rsidR="00FD5BF5">
              <w:rPr>
                <w:rFonts w:eastAsia="Arial MT" w:cs="Calibri"/>
                <w:lang w:val="pt-PT"/>
              </w:rPr>
              <w:t>s</w:t>
            </w:r>
            <w:r w:rsidR="00184821" w:rsidRPr="00246DB6">
              <w:rPr>
                <w:rFonts w:eastAsia="Arial MT" w:cs="Calibri"/>
                <w:lang w:val="pt-PT"/>
              </w:rPr>
              <w:t xml:space="preserve"> ao atendimento dos pacientes </w:t>
            </w:r>
            <w:r w:rsidR="00FD5BF5">
              <w:rPr>
                <w:rFonts w:eastAsia="Arial MT" w:cs="Calibri"/>
                <w:lang w:val="pt-PT"/>
              </w:rPr>
              <w:t>d</w:t>
            </w:r>
            <w:r w:rsidR="00184821" w:rsidRPr="00246DB6">
              <w:rPr>
                <w:rFonts w:eastAsia="Arial MT" w:cs="Calibri"/>
                <w:lang w:val="pt-PT"/>
              </w:rPr>
              <w:t>o Hospital da Vida.</w:t>
            </w:r>
          </w:p>
        </w:tc>
        <w:tc>
          <w:tcPr>
            <w:tcW w:w="478" w:type="pct"/>
          </w:tcPr>
          <w:p w:rsidR="00206BB9" w:rsidRPr="00246DB6" w:rsidRDefault="00206BB9" w:rsidP="00206BB9">
            <w:pPr>
              <w:spacing w:after="0" w:line="240" w:lineRule="auto"/>
              <w:rPr>
                <w:rFonts w:eastAsia="Arial MT" w:cs="Calibri"/>
                <w:lang w:val="pt-PT"/>
              </w:rPr>
            </w:pPr>
          </w:p>
          <w:p w:rsidR="00206BB9" w:rsidRPr="00246DB6" w:rsidRDefault="00206BB9" w:rsidP="00206BB9">
            <w:pPr>
              <w:spacing w:after="0" w:line="240" w:lineRule="auto"/>
              <w:rPr>
                <w:rFonts w:eastAsia="Arial MT" w:cs="Calibri"/>
                <w:lang w:val="pt-PT"/>
              </w:rPr>
            </w:pPr>
          </w:p>
          <w:p w:rsidR="00184821" w:rsidRPr="00246DB6" w:rsidRDefault="00184821" w:rsidP="00206BB9">
            <w:pPr>
              <w:spacing w:after="0" w:line="240" w:lineRule="auto"/>
              <w:ind w:left="16" w:right="1"/>
              <w:jc w:val="center"/>
              <w:rPr>
                <w:rFonts w:eastAsia="Arial MT" w:cs="Calibri"/>
                <w:spacing w:val="-4"/>
                <w:lang w:val="pt-PT"/>
              </w:rPr>
            </w:pPr>
          </w:p>
          <w:p w:rsidR="00206BB9" w:rsidRPr="00246DB6" w:rsidRDefault="00FD5BF5" w:rsidP="00206BB9">
            <w:pPr>
              <w:spacing w:after="0" w:line="240" w:lineRule="auto"/>
              <w:ind w:left="16" w:right="1"/>
              <w:jc w:val="center"/>
              <w:rPr>
                <w:rFonts w:eastAsia="Arial MT" w:cs="Calibri"/>
                <w:lang w:val="pt-PT"/>
              </w:rPr>
            </w:pPr>
            <w:r>
              <w:rPr>
                <w:rFonts w:eastAsia="Arial MT" w:cs="Calibri"/>
                <w:spacing w:val="-4"/>
                <w:lang w:val="pt-PT"/>
              </w:rPr>
              <w:t>5908</w:t>
            </w:r>
          </w:p>
        </w:tc>
        <w:tc>
          <w:tcPr>
            <w:tcW w:w="566" w:type="pct"/>
          </w:tcPr>
          <w:p w:rsidR="00206BB9" w:rsidRPr="00246DB6" w:rsidRDefault="00206BB9" w:rsidP="00206BB9">
            <w:pPr>
              <w:spacing w:after="0" w:line="240" w:lineRule="auto"/>
              <w:rPr>
                <w:rFonts w:eastAsia="Arial MT" w:cs="Calibri"/>
                <w:lang w:val="pt-PT"/>
              </w:rPr>
            </w:pPr>
          </w:p>
          <w:p w:rsidR="00206BB9" w:rsidRPr="00246DB6" w:rsidRDefault="00206BB9" w:rsidP="00206BB9">
            <w:pPr>
              <w:spacing w:after="0" w:line="240" w:lineRule="auto"/>
              <w:rPr>
                <w:rFonts w:eastAsia="Arial MT" w:cs="Calibri"/>
                <w:lang w:val="pt-PT"/>
              </w:rPr>
            </w:pPr>
          </w:p>
          <w:p w:rsidR="00206BB9" w:rsidRPr="00246DB6" w:rsidRDefault="00206BB9" w:rsidP="00184821">
            <w:pPr>
              <w:spacing w:after="0" w:line="266" w:lineRule="auto"/>
              <w:ind w:left="56"/>
              <w:rPr>
                <w:rFonts w:eastAsia="Arial MT" w:cs="Calibri"/>
                <w:lang w:val="pt-PT"/>
              </w:rPr>
            </w:pPr>
            <w:r w:rsidRPr="00246DB6">
              <w:rPr>
                <w:rFonts w:eastAsia="Arial MT" w:cs="Calibri"/>
                <w:spacing w:val="-2"/>
                <w:lang w:val="pt-PT"/>
              </w:rPr>
              <w:t xml:space="preserve">Plantão </w:t>
            </w:r>
            <w:r w:rsidR="00184821" w:rsidRPr="00246DB6">
              <w:rPr>
                <w:rFonts w:eastAsia="Arial MT" w:cs="Calibri"/>
                <w:spacing w:val="-2"/>
                <w:lang w:val="pt-PT"/>
              </w:rPr>
              <w:t>de Sobreaviso 24h</w:t>
            </w:r>
          </w:p>
        </w:tc>
        <w:tc>
          <w:tcPr>
            <w:tcW w:w="406" w:type="pct"/>
          </w:tcPr>
          <w:p w:rsidR="00206BB9" w:rsidRPr="00246DB6" w:rsidRDefault="00206BB9" w:rsidP="00206BB9">
            <w:pPr>
              <w:spacing w:after="0" w:line="240" w:lineRule="auto"/>
              <w:rPr>
                <w:rFonts w:eastAsia="Arial MT" w:cs="Calibri"/>
                <w:lang w:val="pt-PT"/>
              </w:rPr>
            </w:pPr>
          </w:p>
          <w:p w:rsidR="00206BB9" w:rsidRPr="00246DB6" w:rsidRDefault="00206BB9" w:rsidP="00206BB9">
            <w:pPr>
              <w:spacing w:after="0" w:line="240" w:lineRule="auto"/>
              <w:rPr>
                <w:rFonts w:eastAsia="Arial MT" w:cs="Calibri"/>
                <w:lang w:val="pt-PT"/>
              </w:rPr>
            </w:pPr>
          </w:p>
          <w:p w:rsidR="009930D3" w:rsidRPr="00246DB6" w:rsidRDefault="009930D3" w:rsidP="009930D3">
            <w:pPr>
              <w:spacing w:after="0" w:line="240" w:lineRule="auto"/>
              <w:ind w:left="149"/>
              <w:jc w:val="center"/>
              <w:rPr>
                <w:rFonts w:eastAsia="Arial MT" w:cs="Calibri"/>
                <w:spacing w:val="-2"/>
                <w:lang w:val="pt-PT"/>
              </w:rPr>
            </w:pPr>
          </w:p>
          <w:p w:rsidR="00206BB9" w:rsidRPr="00246DB6" w:rsidRDefault="00184821" w:rsidP="009930D3">
            <w:pPr>
              <w:spacing w:after="0" w:line="240" w:lineRule="auto"/>
              <w:ind w:left="149"/>
              <w:rPr>
                <w:rFonts w:eastAsia="Arial MT" w:cs="Calibri"/>
                <w:lang w:val="pt-PT"/>
              </w:rPr>
            </w:pPr>
            <w:r w:rsidRPr="00246DB6">
              <w:rPr>
                <w:rFonts w:eastAsia="Arial MT" w:cs="Calibri"/>
                <w:spacing w:val="-2"/>
                <w:lang w:val="pt-PT"/>
              </w:rPr>
              <w:t>365</w:t>
            </w:r>
          </w:p>
        </w:tc>
        <w:tc>
          <w:tcPr>
            <w:tcW w:w="733" w:type="pct"/>
          </w:tcPr>
          <w:p w:rsidR="00206BB9" w:rsidRPr="00246DB6" w:rsidRDefault="00206BB9" w:rsidP="00206BB9">
            <w:pPr>
              <w:spacing w:after="0" w:line="240" w:lineRule="auto"/>
              <w:rPr>
                <w:rFonts w:eastAsia="Arial MT" w:cs="Calibri"/>
                <w:lang w:val="pt-PT"/>
              </w:rPr>
            </w:pPr>
          </w:p>
          <w:p w:rsidR="00206BB9" w:rsidRPr="00246DB6" w:rsidRDefault="00206BB9" w:rsidP="00206BB9">
            <w:pPr>
              <w:spacing w:after="0" w:line="240" w:lineRule="auto"/>
              <w:rPr>
                <w:rFonts w:eastAsia="Arial MT" w:cs="Calibri"/>
                <w:lang w:val="pt-PT"/>
              </w:rPr>
            </w:pPr>
          </w:p>
          <w:p w:rsidR="00206BB9" w:rsidRPr="00246DB6" w:rsidRDefault="00206BB9" w:rsidP="00206BB9">
            <w:pPr>
              <w:spacing w:after="0" w:line="240" w:lineRule="auto"/>
              <w:rPr>
                <w:rFonts w:eastAsia="Arial MT" w:cs="Calibri"/>
                <w:lang w:val="pt-PT"/>
              </w:rPr>
            </w:pPr>
          </w:p>
          <w:p w:rsidR="00206BB9" w:rsidRPr="00246DB6" w:rsidRDefault="00206BB9" w:rsidP="009930D3">
            <w:pPr>
              <w:spacing w:after="0" w:line="240" w:lineRule="auto"/>
              <w:jc w:val="center"/>
              <w:rPr>
                <w:rFonts w:eastAsia="Arial MT" w:cs="Calibri"/>
                <w:lang w:val="pt-PT"/>
              </w:rPr>
            </w:pPr>
            <w:r w:rsidRPr="00246DB6">
              <w:rPr>
                <w:rFonts w:eastAsia="Arial MT" w:cs="Calibri"/>
                <w:lang w:val="pt-PT"/>
              </w:rPr>
              <w:t>R$</w:t>
            </w:r>
          </w:p>
        </w:tc>
        <w:tc>
          <w:tcPr>
            <w:tcW w:w="528" w:type="pct"/>
          </w:tcPr>
          <w:p w:rsidR="00206BB9" w:rsidRPr="00246DB6" w:rsidRDefault="00206BB9" w:rsidP="00206BB9">
            <w:pPr>
              <w:spacing w:after="0" w:line="240" w:lineRule="auto"/>
              <w:rPr>
                <w:rFonts w:eastAsia="Arial MT" w:cs="Calibri"/>
                <w:lang w:val="pt-PT"/>
              </w:rPr>
            </w:pPr>
          </w:p>
          <w:p w:rsidR="00206BB9" w:rsidRPr="00246DB6" w:rsidRDefault="00206BB9" w:rsidP="00206BB9">
            <w:pPr>
              <w:spacing w:after="0" w:line="240" w:lineRule="auto"/>
              <w:rPr>
                <w:rFonts w:eastAsia="Arial MT" w:cs="Calibri"/>
                <w:lang w:val="pt-PT"/>
              </w:rPr>
            </w:pPr>
          </w:p>
          <w:p w:rsidR="00206BB9" w:rsidRPr="00246DB6" w:rsidRDefault="00206BB9" w:rsidP="00206BB9">
            <w:pPr>
              <w:spacing w:after="0" w:line="240" w:lineRule="auto"/>
              <w:rPr>
                <w:rFonts w:eastAsia="Arial MT" w:cs="Calibri"/>
                <w:lang w:val="pt-PT"/>
              </w:rPr>
            </w:pPr>
          </w:p>
          <w:p w:rsidR="00206BB9" w:rsidRPr="00246DB6" w:rsidRDefault="00206BB9" w:rsidP="009930D3">
            <w:pPr>
              <w:spacing w:after="0" w:line="240" w:lineRule="auto"/>
              <w:jc w:val="center"/>
              <w:rPr>
                <w:rFonts w:eastAsia="Arial MT" w:cs="Calibri"/>
                <w:lang w:val="pt-PT"/>
              </w:rPr>
            </w:pPr>
            <w:r w:rsidRPr="00246DB6">
              <w:rPr>
                <w:rFonts w:eastAsia="Arial MT" w:cs="Calibri"/>
                <w:lang w:val="pt-PT"/>
              </w:rPr>
              <w:t>R$</w:t>
            </w:r>
          </w:p>
        </w:tc>
      </w:tr>
    </w:tbl>
    <w:p w:rsidR="00B40CAD" w:rsidRPr="00246DB6" w:rsidRDefault="009B2030" w:rsidP="00246DB6">
      <w:pPr>
        <w:pStyle w:val="Nivel2"/>
        <w:tabs>
          <w:tab w:val="left" w:pos="142"/>
          <w:tab w:val="left" w:pos="709"/>
        </w:tabs>
        <w:spacing w:line="240" w:lineRule="auto"/>
        <w:ind w:left="709" w:right="567"/>
        <w:rPr>
          <w:rFonts w:ascii="Calibri" w:hAnsi="Calibri" w:cs="Calibri"/>
          <w:sz w:val="22"/>
          <w:szCs w:val="22"/>
        </w:rPr>
      </w:pPr>
      <w:r w:rsidRPr="00246DB6">
        <w:rPr>
          <w:rFonts w:ascii="Calibri" w:hAnsi="Calibri" w:cs="Calibri"/>
          <w:sz w:val="22"/>
          <w:szCs w:val="22"/>
        </w:rPr>
        <w:t>Vinculam esta contratação, independentemente de transcrição:</w:t>
      </w:r>
    </w:p>
    <w:p w:rsidR="00B40CAD" w:rsidRPr="00246DB6" w:rsidRDefault="009B2030" w:rsidP="00246DB6">
      <w:pPr>
        <w:pStyle w:val="Nivel3"/>
        <w:tabs>
          <w:tab w:val="left" w:pos="142"/>
          <w:tab w:val="left" w:pos="709"/>
        </w:tabs>
        <w:spacing w:line="240" w:lineRule="auto"/>
        <w:ind w:left="709" w:right="567"/>
        <w:rPr>
          <w:rFonts w:ascii="Calibri" w:hAnsi="Calibri" w:cs="Calibri"/>
          <w:sz w:val="22"/>
          <w:szCs w:val="22"/>
        </w:rPr>
      </w:pPr>
      <w:r w:rsidRPr="00246DB6">
        <w:rPr>
          <w:rFonts w:ascii="Calibri" w:hAnsi="Calibri" w:cs="Calibri"/>
          <w:sz w:val="22"/>
          <w:szCs w:val="22"/>
        </w:rPr>
        <w:t>O Termo de Referência;</w:t>
      </w:r>
    </w:p>
    <w:p w:rsidR="00B40CAD" w:rsidRPr="00246DB6" w:rsidRDefault="009B2030" w:rsidP="00246DB6">
      <w:pPr>
        <w:pStyle w:val="Nivel3"/>
        <w:tabs>
          <w:tab w:val="left" w:pos="142"/>
          <w:tab w:val="left" w:pos="709"/>
        </w:tabs>
        <w:spacing w:line="240" w:lineRule="auto"/>
        <w:ind w:left="709" w:right="567"/>
        <w:rPr>
          <w:rFonts w:ascii="Calibri" w:hAnsi="Calibri" w:cs="Calibri"/>
          <w:sz w:val="22"/>
          <w:szCs w:val="22"/>
        </w:rPr>
      </w:pPr>
      <w:r w:rsidRPr="00246DB6">
        <w:rPr>
          <w:rFonts w:ascii="Calibri" w:hAnsi="Calibri" w:cs="Calibri"/>
          <w:sz w:val="22"/>
          <w:szCs w:val="22"/>
        </w:rPr>
        <w:t>O Edital da Licitação;</w:t>
      </w:r>
    </w:p>
    <w:p w:rsidR="00B40CAD" w:rsidRPr="00246DB6" w:rsidRDefault="009B2030" w:rsidP="00991182">
      <w:pPr>
        <w:pStyle w:val="Nivel3"/>
        <w:tabs>
          <w:tab w:val="left" w:pos="142"/>
          <w:tab w:val="left" w:pos="426"/>
        </w:tabs>
        <w:spacing w:line="240" w:lineRule="auto"/>
        <w:ind w:left="426"/>
        <w:rPr>
          <w:rFonts w:ascii="Calibri" w:hAnsi="Calibri" w:cs="Calibri"/>
          <w:sz w:val="22"/>
          <w:szCs w:val="22"/>
        </w:rPr>
      </w:pPr>
      <w:r w:rsidRPr="00246DB6">
        <w:rPr>
          <w:rFonts w:ascii="Calibri" w:hAnsi="Calibri" w:cs="Calibri"/>
          <w:sz w:val="22"/>
          <w:szCs w:val="22"/>
        </w:rPr>
        <w:t xml:space="preserve">A </w:t>
      </w:r>
      <w:r w:rsidR="00184821" w:rsidRPr="00246DB6">
        <w:rPr>
          <w:rFonts w:ascii="Calibri" w:hAnsi="Calibri" w:cs="Calibri"/>
          <w:sz w:val="22"/>
          <w:szCs w:val="22"/>
        </w:rPr>
        <w:t>Proposta da</w:t>
      </w:r>
      <w:r w:rsidRPr="00246DB6">
        <w:rPr>
          <w:rFonts w:ascii="Calibri" w:hAnsi="Calibri" w:cs="Calibri"/>
          <w:sz w:val="22"/>
          <w:szCs w:val="22"/>
        </w:rPr>
        <w:t xml:space="preserve"> contratad</w:t>
      </w:r>
      <w:r w:rsidR="00184821" w:rsidRPr="00246DB6">
        <w:rPr>
          <w:rFonts w:ascii="Calibri" w:hAnsi="Calibri" w:cs="Calibri"/>
          <w:sz w:val="22"/>
          <w:szCs w:val="22"/>
        </w:rPr>
        <w:t>a</w:t>
      </w:r>
      <w:r w:rsidRPr="00246DB6">
        <w:rPr>
          <w:rFonts w:ascii="Calibri" w:hAnsi="Calibri" w:cs="Calibri"/>
          <w:sz w:val="22"/>
          <w:szCs w:val="22"/>
        </w:rPr>
        <w:t>;</w:t>
      </w:r>
    </w:p>
    <w:p w:rsidR="00B40CAD" w:rsidRPr="00246DB6" w:rsidRDefault="009B2030" w:rsidP="00991182">
      <w:pPr>
        <w:pStyle w:val="Nivel3"/>
        <w:tabs>
          <w:tab w:val="left" w:pos="142"/>
          <w:tab w:val="left" w:pos="426"/>
          <w:tab w:val="left" w:pos="567"/>
        </w:tabs>
        <w:spacing w:line="240" w:lineRule="auto"/>
        <w:ind w:left="426"/>
        <w:rPr>
          <w:rFonts w:ascii="Calibri" w:hAnsi="Calibri" w:cs="Calibri"/>
          <w:sz w:val="22"/>
          <w:szCs w:val="22"/>
        </w:rPr>
      </w:pPr>
      <w:r w:rsidRPr="00246DB6">
        <w:rPr>
          <w:rFonts w:ascii="Calibri" w:hAnsi="Calibri" w:cs="Calibri"/>
          <w:sz w:val="22"/>
          <w:szCs w:val="22"/>
        </w:rPr>
        <w:lastRenderedPageBreak/>
        <w:t>Eventuais anexos dos documentos supracitados.</w:t>
      </w:r>
    </w:p>
    <w:p w:rsidR="00B40CAD" w:rsidRPr="00246DB6" w:rsidRDefault="009B2030"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sidRPr="00246DB6">
        <w:rPr>
          <w:rFonts w:ascii="Calibri" w:hAnsi="Calibri" w:cs="Calibri"/>
          <w:sz w:val="22"/>
          <w:szCs w:val="22"/>
        </w:rPr>
        <w:t>CLÁUSULA SEGUNDA – VIGÊNCIA E PRORROGAÇÃO</w:t>
      </w:r>
    </w:p>
    <w:p w:rsidR="00B40CAD" w:rsidRPr="00CF3AE3" w:rsidRDefault="00184821" w:rsidP="00991182">
      <w:pPr>
        <w:pStyle w:val="Nvel2-Red"/>
        <w:numPr>
          <w:ilvl w:val="1"/>
          <w:numId w:val="2"/>
        </w:numPr>
        <w:tabs>
          <w:tab w:val="left" w:pos="142"/>
          <w:tab w:val="left" w:pos="426"/>
          <w:tab w:val="left" w:pos="567"/>
        </w:tabs>
        <w:ind w:left="426" w:firstLine="0"/>
        <w:contextualSpacing/>
        <w:rPr>
          <w:rFonts w:ascii="Calibri" w:hAnsi="Calibri" w:cs="Calibri"/>
          <w:i w:val="0"/>
          <w:color w:val="000000"/>
          <w:sz w:val="22"/>
          <w:szCs w:val="22"/>
        </w:rPr>
      </w:pPr>
      <w:r w:rsidRPr="00246DB6">
        <w:rPr>
          <w:rFonts w:ascii="Calibri" w:hAnsi="Calibri" w:cs="Calibri"/>
          <w:i w:val="0"/>
          <w:color w:val="000000"/>
          <w:sz w:val="22"/>
          <w:szCs w:val="22"/>
        </w:rPr>
        <w:t xml:space="preserve">A vigência inicial do contrato será de </w:t>
      </w:r>
      <w:r w:rsidRPr="00246DB6">
        <w:rPr>
          <w:rFonts w:ascii="Calibri" w:hAnsi="Calibri" w:cs="Calibri"/>
          <w:bCs/>
          <w:i w:val="0"/>
          <w:color w:val="000000"/>
          <w:sz w:val="22"/>
          <w:szCs w:val="22"/>
        </w:rPr>
        <w:t>12 (doze) meses</w:t>
      </w:r>
      <w:r w:rsidRPr="00246DB6">
        <w:rPr>
          <w:rFonts w:ascii="Calibri" w:hAnsi="Calibri" w:cs="Calibri"/>
          <w:i w:val="0"/>
          <w:color w:val="000000"/>
          <w:sz w:val="22"/>
          <w:szCs w:val="22"/>
        </w:rPr>
        <w:t>, contados a partir da data de sua assinatura, com eficácia condicionada à publicação no Portal Nacional de Contratações Públicas (PNCP), conforme dispõe o art. 94 da Lei nº 14.133, de 2021</w:t>
      </w:r>
      <w:r w:rsidRPr="00CF3AE3">
        <w:rPr>
          <w:rFonts w:ascii="Calibri" w:hAnsi="Calibri" w:cs="Calibri"/>
          <w:i w:val="0"/>
          <w:color w:val="000000"/>
          <w:sz w:val="22"/>
          <w:szCs w:val="22"/>
        </w:rPr>
        <w:t xml:space="preserve">, podendo ter a sua duração prorrogada </w:t>
      </w:r>
      <w:r w:rsidR="00CF3AE3" w:rsidRPr="00CF3AE3">
        <w:rPr>
          <w:rFonts w:ascii="Calibri" w:hAnsi="Calibri" w:cs="Calibri"/>
          <w:i w:val="0"/>
          <w:color w:val="000000"/>
          <w:sz w:val="22"/>
          <w:szCs w:val="22"/>
        </w:rPr>
        <w:t xml:space="preserve">nos </w:t>
      </w:r>
      <w:r w:rsidR="00CF3AE3" w:rsidRPr="00BC2A43">
        <w:rPr>
          <w:rFonts w:ascii="Calibri" w:hAnsi="Calibri" w:cs="Calibri"/>
          <w:i w:val="0"/>
          <w:color w:val="000000"/>
          <w:sz w:val="22"/>
          <w:szCs w:val="22"/>
        </w:rPr>
        <w:t xml:space="preserve">termos do artigo </w:t>
      </w:r>
      <w:r w:rsidRPr="00BC2A43">
        <w:rPr>
          <w:rFonts w:ascii="Calibri" w:hAnsi="Calibri" w:cs="Calibri"/>
          <w:i w:val="0"/>
          <w:color w:val="000000"/>
          <w:sz w:val="22"/>
          <w:szCs w:val="22"/>
        </w:rPr>
        <w:t>107 da lei nº 14.133 /2021,</w:t>
      </w:r>
      <w:r w:rsidR="00CF3AE3" w:rsidRPr="00BC2A43">
        <w:rPr>
          <w:rFonts w:ascii="Calibri" w:hAnsi="Calibri" w:cs="Calibri"/>
          <w:i w:val="0"/>
          <w:color w:val="000000"/>
          <w:sz w:val="22"/>
          <w:szCs w:val="22"/>
        </w:rPr>
        <w:t xml:space="preserve"> por sucessivos períodos,</w:t>
      </w:r>
      <w:r w:rsidRPr="00BC2A43">
        <w:rPr>
          <w:rFonts w:ascii="Calibri" w:hAnsi="Calibri" w:cs="Calibri"/>
          <w:i w:val="0"/>
          <w:color w:val="000000"/>
          <w:sz w:val="22"/>
          <w:szCs w:val="22"/>
        </w:rPr>
        <w:t xml:space="preserve"> respeitando a </w:t>
      </w:r>
      <w:r w:rsidRPr="00BC2A43">
        <w:rPr>
          <w:rFonts w:ascii="Calibri" w:hAnsi="Calibri" w:cs="Calibri"/>
          <w:bCs/>
          <w:i w:val="0"/>
          <w:color w:val="000000"/>
          <w:sz w:val="22"/>
          <w:szCs w:val="22"/>
        </w:rPr>
        <w:t>vig</w:t>
      </w:r>
      <w:r w:rsidR="00FF7FB0" w:rsidRPr="00BC2A43">
        <w:rPr>
          <w:rFonts w:ascii="Calibri" w:hAnsi="Calibri" w:cs="Calibri"/>
          <w:bCs/>
          <w:i w:val="0"/>
          <w:color w:val="000000"/>
          <w:sz w:val="22"/>
          <w:szCs w:val="22"/>
        </w:rPr>
        <w:t>ência máxima decenal de 10 (dez</w:t>
      </w:r>
      <w:r w:rsidRPr="00BC2A43">
        <w:rPr>
          <w:rFonts w:ascii="Calibri" w:hAnsi="Calibri" w:cs="Calibri"/>
          <w:bCs/>
          <w:i w:val="0"/>
          <w:color w:val="000000"/>
          <w:sz w:val="22"/>
          <w:szCs w:val="22"/>
        </w:rPr>
        <w:t xml:space="preserve">) </w:t>
      </w:r>
      <w:r w:rsidRPr="00BC2A43">
        <w:rPr>
          <w:rFonts w:ascii="Calibri" w:hAnsi="Calibri" w:cs="Calibri"/>
          <w:i w:val="0"/>
          <w:color w:val="000000"/>
          <w:sz w:val="22"/>
          <w:szCs w:val="22"/>
        </w:rPr>
        <w:t>ano</w:t>
      </w:r>
      <w:r w:rsidR="00CF3AE3" w:rsidRPr="00BC2A43">
        <w:rPr>
          <w:rFonts w:ascii="Calibri" w:hAnsi="Calibri" w:cs="Calibri"/>
          <w:i w:val="0"/>
          <w:color w:val="000000"/>
          <w:sz w:val="22"/>
          <w:szCs w:val="22"/>
        </w:rPr>
        <w:t>s</w:t>
      </w:r>
      <w:r w:rsidR="00CF3AE3" w:rsidRPr="00BC2A43">
        <w:rPr>
          <w:rFonts w:ascii="Calibri" w:hAnsi="Calibri" w:cs="Calibri"/>
          <w:bCs/>
          <w:i w:val="0"/>
          <w:color w:val="000000"/>
          <w:sz w:val="22"/>
          <w:szCs w:val="22"/>
        </w:rPr>
        <w:t>, desde que haja autorização formal da autoridade competente e seja observado</w:t>
      </w:r>
      <w:r w:rsidR="00CF3AE3" w:rsidRPr="00CF3AE3">
        <w:rPr>
          <w:rFonts w:ascii="Calibri" w:hAnsi="Calibri" w:cs="Calibri"/>
          <w:bCs/>
          <w:i w:val="0"/>
          <w:color w:val="000000"/>
          <w:sz w:val="22"/>
          <w:szCs w:val="22"/>
        </w:rPr>
        <w:t xml:space="preserve"> o disposto da legislação vigente,</w:t>
      </w:r>
    </w:p>
    <w:p w:rsidR="00B40CAD" w:rsidRPr="00246DB6" w:rsidRDefault="009B2030" w:rsidP="00991182">
      <w:pPr>
        <w:pStyle w:val="Nvel3-R"/>
        <w:numPr>
          <w:ilvl w:val="2"/>
          <w:numId w:val="2"/>
        </w:numPr>
        <w:tabs>
          <w:tab w:val="left" w:pos="142"/>
          <w:tab w:val="left" w:pos="426"/>
          <w:tab w:val="left" w:pos="567"/>
        </w:tabs>
        <w:ind w:left="426" w:firstLine="0"/>
        <w:contextualSpacing/>
        <w:rPr>
          <w:rFonts w:ascii="Calibri" w:hAnsi="Calibri" w:cs="Calibri"/>
          <w:i w:val="0"/>
          <w:color w:val="000000"/>
          <w:sz w:val="22"/>
          <w:szCs w:val="22"/>
        </w:rPr>
      </w:pPr>
      <w:r w:rsidRPr="00246DB6">
        <w:rPr>
          <w:rFonts w:ascii="Calibri" w:hAnsi="Calibri" w:cs="Calibri"/>
          <w:i w:val="0"/>
          <w:color w:val="000000"/>
          <w:sz w:val="22"/>
          <w:szCs w:val="22"/>
        </w:rPr>
        <w:t>A prorrogação de que trata este item é condicionada ao ateste, pela autoridade competente, de que as condições e os preços permanecem vantajosos para a Administração, permitida a negoc</w:t>
      </w:r>
      <w:r w:rsidR="009C08EE">
        <w:rPr>
          <w:rFonts w:ascii="Calibri" w:hAnsi="Calibri" w:cs="Calibri"/>
          <w:i w:val="0"/>
          <w:color w:val="000000"/>
          <w:sz w:val="22"/>
          <w:szCs w:val="22"/>
        </w:rPr>
        <w:t>iação com a contratada</w:t>
      </w:r>
      <w:r w:rsidRPr="00246DB6">
        <w:rPr>
          <w:rFonts w:ascii="Calibri" w:hAnsi="Calibri" w:cs="Calibri"/>
          <w:i w:val="0"/>
          <w:color w:val="000000"/>
          <w:sz w:val="22"/>
          <w:szCs w:val="22"/>
        </w:rPr>
        <w:t>.</w:t>
      </w:r>
    </w:p>
    <w:p w:rsidR="00B40CAD" w:rsidRPr="00BC2A43" w:rsidRDefault="002B791C" w:rsidP="00991182">
      <w:pPr>
        <w:pStyle w:val="Nvel2-Red"/>
        <w:numPr>
          <w:ilvl w:val="1"/>
          <w:numId w:val="2"/>
        </w:numPr>
        <w:tabs>
          <w:tab w:val="left" w:pos="142"/>
          <w:tab w:val="left" w:pos="426"/>
          <w:tab w:val="left" w:pos="567"/>
        </w:tabs>
        <w:ind w:left="426" w:firstLine="0"/>
        <w:contextualSpacing/>
        <w:rPr>
          <w:rFonts w:ascii="Calibri" w:hAnsi="Calibri" w:cs="Calibri"/>
          <w:i w:val="0"/>
          <w:color w:val="000000"/>
          <w:sz w:val="22"/>
          <w:szCs w:val="22"/>
        </w:rPr>
      </w:pPr>
      <w:r w:rsidRPr="00BC2A43">
        <w:rPr>
          <w:rFonts w:ascii="Calibri" w:hAnsi="Calibri" w:cs="Calibri"/>
          <w:i w:val="0"/>
          <w:color w:val="000000"/>
          <w:sz w:val="22"/>
          <w:szCs w:val="22"/>
        </w:rPr>
        <w:t>A contratada</w:t>
      </w:r>
      <w:r w:rsidR="009B2030" w:rsidRPr="00BC2A43">
        <w:rPr>
          <w:rFonts w:ascii="Calibri" w:hAnsi="Calibri" w:cs="Calibri"/>
          <w:i w:val="0"/>
          <w:color w:val="000000"/>
          <w:sz w:val="22"/>
          <w:szCs w:val="22"/>
        </w:rPr>
        <w:t xml:space="preserve"> não tem direito subjetivo à prorrogação contratual.</w:t>
      </w:r>
    </w:p>
    <w:p w:rsidR="00B40CAD" w:rsidRPr="00BC2A43" w:rsidRDefault="009B2030" w:rsidP="00991182">
      <w:pPr>
        <w:pStyle w:val="Nvel2-Red"/>
        <w:numPr>
          <w:ilvl w:val="1"/>
          <w:numId w:val="2"/>
        </w:numPr>
        <w:tabs>
          <w:tab w:val="left" w:pos="142"/>
          <w:tab w:val="left" w:pos="426"/>
          <w:tab w:val="left" w:pos="567"/>
        </w:tabs>
        <w:ind w:left="426" w:firstLine="0"/>
        <w:contextualSpacing/>
        <w:rPr>
          <w:rFonts w:ascii="Calibri" w:hAnsi="Calibri" w:cs="Calibri"/>
          <w:i w:val="0"/>
          <w:color w:val="000000"/>
          <w:sz w:val="22"/>
          <w:szCs w:val="22"/>
        </w:rPr>
      </w:pPr>
      <w:r w:rsidRPr="00BC2A43">
        <w:rPr>
          <w:rFonts w:ascii="Calibri" w:hAnsi="Calibri" w:cs="Calibri"/>
          <w:i w:val="0"/>
          <w:color w:val="000000"/>
          <w:sz w:val="22"/>
          <w:szCs w:val="22"/>
        </w:rPr>
        <w:t>A prorrogação de contrato deverá ser promovida mediante celebração de termo aditivo.</w:t>
      </w:r>
    </w:p>
    <w:p w:rsidR="00B40CAD" w:rsidRPr="00246DB6" w:rsidRDefault="00FF7FB0" w:rsidP="00991182">
      <w:pPr>
        <w:pStyle w:val="Nvel2-Red"/>
        <w:numPr>
          <w:ilvl w:val="1"/>
          <w:numId w:val="2"/>
        </w:numPr>
        <w:shd w:val="clear" w:color="auto" w:fill="FFFFFF"/>
        <w:tabs>
          <w:tab w:val="left" w:pos="142"/>
          <w:tab w:val="left" w:pos="426"/>
          <w:tab w:val="left" w:pos="567"/>
        </w:tabs>
        <w:ind w:left="426" w:firstLine="0"/>
        <w:contextualSpacing/>
        <w:rPr>
          <w:rFonts w:ascii="Calibri" w:hAnsi="Calibri" w:cs="Calibri"/>
          <w:i w:val="0"/>
          <w:color w:val="000000"/>
          <w:sz w:val="22"/>
          <w:szCs w:val="22"/>
          <w:u w:val="single"/>
        </w:rPr>
      </w:pPr>
      <w:r w:rsidRPr="00BC2A43">
        <w:rPr>
          <w:rFonts w:ascii="Calibri" w:hAnsi="Calibri" w:cs="Calibri"/>
          <w:i w:val="0"/>
          <w:color w:val="000000"/>
          <w:sz w:val="22"/>
          <w:szCs w:val="22"/>
        </w:rPr>
        <w:t>O contrato</w:t>
      </w:r>
      <w:r w:rsidR="009B2030" w:rsidRPr="00BC2A43">
        <w:rPr>
          <w:rFonts w:ascii="Calibri" w:hAnsi="Calibri" w:cs="Calibri"/>
          <w:i w:val="0"/>
          <w:color w:val="000000"/>
          <w:sz w:val="22"/>
          <w:szCs w:val="22"/>
        </w:rPr>
        <w:t xml:space="preserve"> nã</w:t>
      </w:r>
      <w:r w:rsidR="009C08EE" w:rsidRPr="00BC2A43">
        <w:rPr>
          <w:rFonts w:ascii="Calibri" w:hAnsi="Calibri" w:cs="Calibri"/>
          <w:i w:val="0"/>
          <w:color w:val="000000"/>
          <w:sz w:val="22"/>
          <w:szCs w:val="22"/>
        </w:rPr>
        <w:t>o poderá ser prorrogado quando a contratada</w:t>
      </w:r>
      <w:r w:rsidR="009B2030" w:rsidRPr="00BC2A43">
        <w:rPr>
          <w:rFonts w:ascii="Calibri" w:hAnsi="Calibri" w:cs="Calibri"/>
          <w:i w:val="0"/>
          <w:color w:val="000000"/>
          <w:sz w:val="22"/>
          <w:szCs w:val="22"/>
        </w:rPr>
        <w:t xml:space="preserve"> tiver sido penalizado nas sanções de declaração de inidoneidade ou impedimento de licitar e contratar com poder público, observadas as abrangências</w:t>
      </w:r>
      <w:r w:rsidR="009B2030" w:rsidRPr="00246DB6">
        <w:rPr>
          <w:rFonts w:ascii="Calibri" w:hAnsi="Calibri" w:cs="Calibri"/>
          <w:i w:val="0"/>
          <w:color w:val="000000"/>
          <w:sz w:val="22"/>
          <w:szCs w:val="22"/>
        </w:rPr>
        <w:t xml:space="preserve"> de aplicação.</w:t>
      </w:r>
    </w:p>
    <w:p w:rsidR="00B40CAD" w:rsidRPr="00246DB6" w:rsidRDefault="009B2030" w:rsidP="00991182">
      <w:pPr>
        <w:pStyle w:val="Nivel01"/>
        <w:tabs>
          <w:tab w:val="left" w:pos="426"/>
        </w:tabs>
        <w:spacing w:before="120" w:after="120" w:line="276" w:lineRule="auto"/>
        <w:ind w:left="426"/>
        <w:contextualSpacing/>
        <w:rPr>
          <w:rFonts w:ascii="Calibri" w:hAnsi="Calibri" w:cs="Calibri"/>
          <w:sz w:val="22"/>
          <w:szCs w:val="22"/>
          <w:u w:val="single"/>
        </w:rPr>
      </w:pPr>
      <w:r w:rsidRPr="00246DB6">
        <w:rPr>
          <w:rFonts w:ascii="Calibri" w:hAnsi="Calibri" w:cs="Calibri"/>
          <w:sz w:val="22"/>
          <w:szCs w:val="22"/>
        </w:rPr>
        <w:t>CLÁUSULA TERCEIRA – MODELOS DE EXECUÇÃO E GESTÃO CONTRATUAIS (</w:t>
      </w:r>
      <w:hyperlink r:id="rId9" w:anchor="art92" w:history="1">
        <w:r w:rsidRPr="00246DB6">
          <w:rPr>
            <w:rStyle w:val="Hyperlink"/>
            <w:rFonts w:ascii="Calibri" w:hAnsi="Calibri" w:cs="Calibri"/>
            <w:color w:val="000000"/>
            <w:sz w:val="22"/>
            <w:szCs w:val="22"/>
          </w:rPr>
          <w:t>art. 92, IV, VII e XVIII)</w:t>
        </w:r>
      </w:hyperlink>
    </w:p>
    <w:p w:rsidR="002B791C" w:rsidRPr="0083294D" w:rsidRDefault="002B791C" w:rsidP="002B791C">
      <w:pPr>
        <w:pStyle w:val="Nivel2"/>
        <w:ind w:left="709" w:hanging="283"/>
        <w:rPr>
          <w:rFonts w:ascii="Calibri" w:hAnsi="Calibri" w:cs="Calibri"/>
          <w:sz w:val="22"/>
          <w:szCs w:val="22"/>
        </w:rPr>
      </w:pPr>
      <w:r w:rsidRPr="0083294D">
        <w:rPr>
          <w:rFonts w:ascii="Calibri" w:hAnsi="Calibri" w:cs="Calibri"/>
          <w:sz w:val="22"/>
          <w:szCs w:val="22"/>
        </w:rPr>
        <w:t xml:space="preserve">O início da execução dos serviços deverá ocorrer em até 07 (sete) dias corridos após a emissão da ordem serviço, garantindo a imediata disponibilidade do serviço especializado em Cirurgia e Traumatologia </w:t>
      </w:r>
      <w:proofErr w:type="spellStart"/>
      <w:r w:rsidRPr="0083294D">
        <w:rPr>
          <w:rFonts w:ascii="Calibri" w:hAnsi="Calibri" w:cs="Calibri"/>
          <w:sz w:val="22"/>
          <w:szCs w:val="22"/>
        </w:rPr>
        <w:t>Bucomaxilofacial</w:t>
      </w:r>
      <w:proofErr w:type="spellEnd"/>
      <w:r w:rsidRPr="0083294D">
        <w:rPr>
          <w:rFonts w:ascii="Calibri" w:hAnsi="Calibri" w:cs="Calibri"/>
          <w:sz w:val="22"/>
          <w:szCs w:val="22"/>
        </w:rPr>
        <w:t xml:space="preserve"> no Hospital da Vida- HV/FUNSAUD.</w:t>
      </w:r>
    </w:p>
    <w:p w:rsidR="002B791C" w:rsidRPr="0083294D" w:rsidRDefault="002B791C" w:rsidP="002B791C">
      <w:pPr>
        <w:pStyle w:val="Nivel2"/>
        <w:ind w:left="284" w:firstLine="142"/>
        <w:rPr>
          <w:rFonts w:ascii="Calibri" w:hAnsi="Calibri" w:cs="Calibri"/>
          <w:sz w:val="22"/>
          <w:szCs w:val="22"/>
        </w:rPr>
      </w:pPr>
      <w:r w:rsidRPr="0083294D">
        <w:rPr>
          <w:rFonts w:ascii="Calibri" w:hAnsi="Calibri" w:cs="Calibri"/>
          <w:sz w:val="22"/>
          <w:szCs w:val="22"/>
        </w:rPr>
        <w:t>Fluxo assistencial e forma de atendimento</w:t>
      </w:r>
    </w:p>
    <w:p w:rsidR="002B791C" w:rsidRPr="0083294D" w:rsidRDefault="002B791C" w:rsidP="002E650B">
      <w:pPr>
        <w:pStyle w:val="Nivel3"/>
        <w:ind w:left="709"/>
        <w:rPr>
          <w:rFonts w:ascii="Calibri" w:hAnsi="Calibri" w:cs="Calibri"/>
          <w:sz w:val="22"/>
          <w:szCs w:val="22"/>
        </w:rPr>
      </w:pPr>
      <w:r w:rsidRPr="0083294D">
        <w:rPr>
          <w:rFonts w:ascii="Calibri" w:hAnsi="Calibri" w:cs="Calibri"/>
          <w:sz w:val="22"/>
          <w:szCs w:val="22"/>
        </w:rPr>
        <w:t xml:space="preserve">O atendimento em Cirurgia e Traumatologia </w:t>
      </w:r>
      <w:proofErr w:type="spellStart"/>
      <w:r w:rsidRPr="0083294D">
        <w:rPr>
          <w:rFonts w:ascii="Calibri" w:hAnsi="Calibri" w:cs="Calibri"/>
          <w:sz w:val="22"/>
          <w:szCs w:val="22"/>
        </w:rPr>
        <w:t>Bucomaxilofacial</w:t>
      </w:r>
      <w:proofErr w:type="spellEnd"/>
      <w:r w:rsidRPr="0083294D">
        <w:rPr>
          <w:rFonts w:ascii="Calibri" w:hAnsi="Calibri" w:cs="Calibri"/>
          <w:sz w:val="22"/>
          <w:szCs w:val="22"/>
        </w:rPr>
        <w:t xml:space="preserve"> ocorrerá mediante </w:t>
      </w:r>
      <w:r w:rsidRPr="0083294D">
        <w:rPr>
          <w:rFonts w:ascii="Calibri" w:hAnsi="Calibri" w:cs="Calibri"/>
          <w:b/>
          <w:bCs/>
          <w:sz w:val="22"/>
          <w:szCs w:val="22"/>
        </w:rPr>
        <w:t xml:space="preserve">solicitação da equipe médica assistente ou plantonista </w:t>
      </w:r>
      <w:r w:rsidRPr="0083294D">
        <w:rPr>
          <w:rFonts w:ascii="Calibri" w:hAnsi="Calibri" w:cs="Calibri"/>
          <w:sz w:val="22"/>
          <w:szCs w:val="22"/>
        </w:rPr>
        <w:t>do Hospital da Vida, sempre que identificada a necessidade de avaliação ou intervenção especializada em pacientes internados, em caráter de urgência ou emergência.</w:t>
      </w:r>
    </w:p>
    <w:p w:rsidR="002E650B" w:rsidRPr="0083294D" w:rsidRDefault="002E650B" w:rsidP="002E650B">
      <w:pPr>
        <w:pStyle w:val="Nivel3"/>
        <w:ind w:left="567" w:firstLine="142"/>
        <w:rPr>
          <w:rFonts w:ascii="Calibri" w:hAnsi="Calibri" w:cs="Calibri"/>
          <w:sz w:val="22"/>
          <w:szCs w:val="22"/>
        </w:rPr>
      </w:pPr>
      <w:r w:rsidRPr="0083294D">
        <w:rPr>
          <w:rFonts w:ascii="Calibri" w:hAnsi="Calibri" w:cs="Calibri"/>
          <w:sz w:val="22"/>
          <w:szCs w:val="22"/>
        </w:rPr>
        <w:t xml:space="preserve">A empresa contratada será responsável por disponibilizar profissional habilitado para avaliação clínica especializada, definição de conduta e execução dos procedimentos </w:t>
      </w:r>
      <w:proofErr w:type="spellStart"/>
      <w:r w:rsidRPr="0083294D">
        <w:rPr>
          <w:rFonts w:ascii="Calibri" w:hAnsi="Calibri" w:cs="Calibri"/>
          <w:sz w:val="22"/>
          <w:szCs w:val="22"/>
        </w:rPr>
        <w:t>bucomaxilofaciais</w:t>
      </w:r>
      <w:proofErr w:type="spellEnd"/>
      <w:r w:rsidRPr="0083294D">
        <w:rPr>
          <w:rFonts w:ascii="Calibri" w:hAnsi="Calibri" w:cs="Calibri"/>
          <w:sz w:val="22"/>
          <w:szCs w:val="22"/>
        </w:rPr>
        <w:t xml:space="preserve"> indicados, conforme a necessidade clínica do paciente e </w:t>
      </w:r>
      <w:r w:rsidRPr="0083294D">
        <w:rPr>
          <w:rFonts w:ascii="Calibri" w:eastAsia="Times New Roman" w:hAnsi="Calibri" w:cs="Calibri"/>
          <w:sz w:val="22"/>
          <w:szCs w:val="22"/>
          <w:lang w:eastAsia="zh-CN"/>
        </w:rPr>
        <w:t>os protocolos institucionais vigentes.</w:t>
      </w:r>
    </w:p>
    <w:p w:rsidR="002E650B" w:rsidRPr="0083294D" w:rsidRDefault="002E650B" w:rsidP="002E650B">
      <w:pPr>
        <w:pStyle w:val="Nivel3"/>
        <w:ind w:left="567" w:firstLine="142"/>
        <w:rPr>
          <w:rFonts w:ascii="Calibri" w:hAnsi="Calibri" w:cs="Calibri"/>
          <w:sz w:val="22"/>
          <w:szCs w:val="22"/>
        </w:rPr>
      </w:pPr>
      <w:r w:rsidRPr="0083294D">
        <w:rPr>
          <w:rFonts w:ascii="Calibri" w:hAnsi="Calibri" w:cs="Calibri"/>
          <w:sz w:val="22"/>
          <w:szCs w:val="22"/>
        </w:rPr>
        <w:t xml:space="preserve">Para a </w:t>
      </w:r>
      <w:r w:rsidRPr="0083294D">
        <w:rPr>
          <w:rFonts w:ascii="Calibri" w:eastAsia="Times New Roman" w:hAnsi="Calibri" w:cs="Calibri"/>
          <w:sz w:val="22"/>
          <w:szCs w:val="22"/>
          <w:lang w:eastAsia="zh-CN"/>
        </w:rPr>
        <w:t xml:space="preserve">execução dos atendimentos e procedimentos, a </w:t>
      </w:r>
      <w:r w:rsidRPr="0083294D">
        <w:rPr>
          <w:rFonts w:ascii="Calibri" w:eastAsia="Times New Roman" w:hAnsi="Calibri" w:cs="Calibri"/>
          <w:b/>
          <w:bCs/>
          <w:sz w:val="22"/>
          <w:szCs w:val="22"/>
          <w:lang w:eastAsia="zh-CN"/>
        </w:rPr>
        <w:t xml:space="preserve">Contratada </w:t>
      </w:r>
      <w:r w:rsidRPr="0083294D">
        <w:rPr>
          <w:rFonts w:ascii="Calibri" w:eastAsia="Times New Roman" w:hAnsi="Calibri" w:cs="Calibri"/>
          <w:sz w:val="22"/>
          <w:szCs w:val="22"/>
          <w:lang w:eastAsia="zh-CN"/>
        </w:rPr>
        <w:t xml:space="preserve">deverá disponibilizar cirurgiões-dentistas devidamente habilitados em </w:t>
      </w:r>
      <w:r w:rsidRPr="0083294D">
        <w:rPr>
          <w:rFonts w:ascii="Calibri" w:eastAsia="Times New Roman" w:hAnsi="Calibri" w:cs="Calibri"/>
          <w:b/>
          <w:bCs/>
          <w:sz w:val="22"/>
          <w:szCs w:val="22"/>
          <w:lang w:eastAsia="zh-CN"/>
        </w:rPr>
        <w:t xml:space="preserve">Cirurgia e Traumatologia </w:t>
      </w:r>
      <w:proofErr w:type="spellStart"/>
      <w:r w:rsidRPr="0083294D">
        <w:rPr>
          <w:rFonts w:ascii="Calibri" w:eastAsia="Times New Roman" w:hAnsi="Calibri" w:cs="Calibri"/>
          <w:b/>
          <w:bCs/>
          <w:sz w:val="22"/>
          <w:szCs w:val="22"/>
          <w:lang w:eastAsia="zh-CN"/>
        </w:rPr>
        <w:t>Bucomaxilofacial</w:t>
      </w:r>
      <w:proofErr w:type="spellEnd"/>
      <w:r w:rsidRPr="0083294D">
        <w:rPr>
          <w:rFonts w:ascii="Calibri" w:eastAsia="Times New Roman" w:hAnsi="Calibri" w:cs="Calibri"/>
          <w:b/>
          <w:bCs/>
          <w:sz w:val="22"/>
          <w:szCs w:val="22"/>
          <w:lang w:eastAsia="zh-CN"/>
        </w:rPr>
        <w:t xml:space="preserve"> (</w:t>
      </w:r>
      <w:proofErr w:type="spellStart"/>
      <w:r w:rsidRPr="0083294D">
        <w:rPr>
          <w:rFonts w:ascii="Calibri" w:eastAsia="Times New Roman" w:hAnsi="Calibri" w:cs="Calibri"/>
          <w:b/>
          <w:bCs/>
          <w:sz w:val="22"/>
          <w:szCs w:val="22"/>
          <w:lang w:eastAsia="zh-CN"/>
        </w:rPr>
        <w:t>Bucomaxilo</w:t>
      </w:r>
      <w:proofErr w:type="spellEnd"/>
      <w:r w:rsidRPr="0083294D">
        <w:rPr>
          <w:rFonts w:ascii="Calibri" w:eastAsia="Times New Roman" w:hAnsi="Calibri" w:cs="Calibri"/>
          <w:b/>
          <w:bCs/>
          <w:sz w:val="22"/>
          <w:szCs w:val="22"/>
          <w:lang w:eastAsia="zh-CN"/>
        </w:rPr>
        <w:t>)</w:t>
      </w:r>
      <w:r w:rsidRPr="0083294D">
        <w:rPr>
          <w:rFonts w:ascii="Calibri" w:eastAsia="Times New Roman" w:hAnsi="Calibri" w:cs="Calibri"/>
          <w:sz w:val="22"/>
          <w:szCs w:val="22"/>
          <w:lang w:eastAsia="zh-CN"/>
        </w:rPr>
        <w:t>, em quantidade suficiente para garantir a adequada prestação do serviço e a continuidade do cuidado assistencial.</w:t>
      </w:r>
    </w:p>
    <w:p w:rsidR="002B791C" w:rsidRPr="0083294D" w:rsidRDefault="002E650B" w:rsidP="002B791C">
      <w:pPr>
        <w:pStyle w:val="Nivel2"/>
        <w:ind w:left="709" w:hanging="283"/>
        <w:rPr>
          <w:rFonts w:ascii="Calibri" w:hAnsi="Calibri" w:cs="Calibri"/>
          <w:sz w:val="22"/>
          <w:szCs w:val="22"/>
        </w:rPr>
      </w:pPr>
      <w:r w:rsidRPr="0083294D">
        <w:rPr>
          <w:rFonts w:ascii="Calibri" w:eastAsia="Times New Roman" w:hAnsi="Calibri" w:cs="Calibri"/>
          <w:b/>
          <w:bCs/>
          <w:sz w:val="22"/>
          <w:szCs w:val="22"/>
          <w:lang w:eastAsia="zh-CN"/>
        </w:rPr>
        <w:t>Regime de funcionamento e responsabilidades da CONTRATADA</w:t>
      </w:r>
    </w:p>
    <w:p w:rsidR="002E650B" w:rsidRPr="0083294D" w:rsidRDefault="002E650B" w:rsidP="002E650B">
      <w:pPr>
        <w:pStyle w:val="Nivel3"/>
        <w:ind w:firstLine="425"/>
        <w:rPr>
          <w:rFonts w:ascii="Calibri" w:hAnsi="Calibri" w:cs="Calibri"/>
          <w:sz w:val="22"/>
          <w:szCs w:val="22"/>
        </w:rPr>
      </w:pPr>
      <w:r w:rsidRPr="0083294D">
        <w:rPr>
          <w:rFonts w:ascii="Calibri" w:hAnsi="Calibri" w:cs="Calibri"/>
          <w:sz w:val="22"/>
          <w:szCs w:val="22"/>
        </w:rPr>
        <w:t xml:space="preserve">A CONTRATADA deverá garantir a </w:t>
      </w:r>
      <w:r w:rsidRPr="0083294D">
        <w:rPr>
          <w:rFonts w:ascii="Calibri" w:hAnsi="Calibri" w:cs="Calibri"/>
          <w:b/>
          <w:bCs/>
          <w:sz w:val="22"/>
          <w:szCs w:val="22"/>
        </w:rPr>
        <w:t>execução ininterrupta dos serviços</w:t>
      </w:r>
      <w:r w:rsidRPr="0083294D">
        <w:rPr>
          <w:rFonts w:ascii="Calibri" w:hAnsi="Calibri" w:cs="Calibri"/>
          <w:sz w:val="22"/>
          <w:szCs w:val="22"/>
        </w:rPr>
        <w:t xml:space="preserve">, em regime de </w:t>
      </w:r>
      <w:r w:rsidRPr="0083294D">
        <w:rPr>
          <w:rFonts w:ascii="Calibri" w:hAnsi="Calibri" w:cs="Calibri"/>
          <w:b/>
          <w:bCs/>
          <w:sz w:val="22"/>
          <w:szCs w:val="22"/>
        </w:rPr>
        <w:t>sobreaviso 24 (vinte e quatro) horas por dia</w:t>
      </w:r>
      <w:r w:rsidRPr="0083294D">
        <w:rPr>
          <w:rFonts w:ascii="Calibri" w:hAnsi="Calibri" w:cs="Calibri"/>
          <w:sz w:val="22"/>
          <w:szCs w:val="22"/>
        </w:rPr>
        <w:t xml:space="preserve">, 7 (sete) dias por semana, incluindo finais de semana e feriados, assegurando </w:t>
      </w:r>
      <w:r w:rsidRPr="0083294D">
        <w:rPr>
          <w:rFonts w:ascii="Calibri" w:hAnsi="Calibri" w:cs="Calibri"/>
          <w:b/>
          <w:bCs/>
          <w:sz w:val="22"/>
          <w:szCs w:val="22"/>
        </w:rPr>
        <w:t xml:space="preserve">resposta imediata </w:t>
      </w:r>
      <w:r w:rsidRPr="0083294D">
        <w:rPr>
          <w:rFonts w:ascii="Calibri" w:hAnsi="Calibri" w:cs="Calibri"/>
          <w:sz w:val="22"/>
          <w:szCs w:val="22"/>
        </w:rPr>
        <w:t>às solicitações médicas para pacientes internados em qualquer setor do Hospital da Vida.</w:t>
      </w:r>
    </w:p>
    <w:p w:rsidR="002E650B" w:rsidRPr="0083294D" w:rsidRDefault="002E650B" w:rsidP="002E650B">
      <w:pPr>
        <w:pStyle w:val="Nivel3"/>
        <w:ind w:firstLine="425"/>
        <w:rPr>
          <w:rFonts w:ascii="Calibri" w:hAnsi="Calibri" w:cs="Calibri"/>
          <w:sz w:val="22"/>
          <w:szCs w:val="22"/>
        </w:rPr>
      </w:pPr>
      <w:r w:rsidRPr="0083294D">
        <w:rPr>
          <w:rFonts w:ascii="Calibri" w:hAnsi="Calibri" w:cs="Calibri"/>
          <w:sz w:val="22"/>
          <w:szCs w:val="22"/>
        </w:rPr>
        <w:lastRenderedPageBreak/>
        <w:t xml:space="preserve">É </w:t>
      </w:r>
      <w:r w:rsidRPr="0083294D">
        <w:rPr>
          <w:rFonts w:ascii="Calibri" w:eastAsia="Times New Roman" w:hAnsi="Calibri" w:cs="Calibri"/>
          <w:b/>
          <w:bCs/>
          <w:sz w:val="22"/>
          <w:szCs w:val="22"/>
          <w:lang w:eastAsia="zh-CN"/>
        </w:rPr>
        <w:t>vedada a cobrança de qualquer valor aos pacientes atendidos</w:t>
      </w:r>
      <w:r w:rsidRPr="0083294D">
        <w:rPr>
          <w:rFonts w:ascii="Calibri" w:eastAsia="Times New Roman" w:hAnsi="Calibri" w:cs="Calibri"/>
          <w:sz w:val="22"/>
          <w:szCs w:val="22"/>
          <w:lang w:eastAsia="zh-CN"/>
        </w:rPr>
        <w:t>, sendo a CONTRATADA integralmente responsável por quaisquer cobranças indevidas realizadas por seus profissionais ou prepostos.</w:t>
      </w:r>
    </w:p>
    <w:p w:rsidR="002E650B" w:rsidRPr="0083294D" w:rsidRDefault="002E650B" w:rsidP="002E650B">
      <w:pPr>
        <w:pStyle w:val="Nivel3"/>
        <w:ind w:firstLine="425"/>
        <w:rPr>
          <w:rFonts w:ascii="Calibri" w:hAnsi="Calibri" w:cs="Calibri"/>
          <w:sz w:val="22"/>
          <w:szCs w:val="22"/>
        </w:rPr>
      </w:pPr>
      <w:r w:rsidRPr="0083294D">
        <w:rPr>
          <w:rFonts w:ascii="Calibri" w:eastAsia="Times New Roman" w:hAnsi="Calibri" w:cs="Calibri"/>
          <w:sz w:val="22"/>
          <w:szCs w:val="22"/>
          <w:lang w:eastAsia="zh-CN"/>
        </w:rPr>
        <w:t xml:space="preserve">A CONTRATADA será </w:t>
      </w:r>
      <w:r w:rsidRPr="0083294D">
        <w:rPr>
          <w:rFonts w:ascii="Calibri" w:eastAsia="Times New Roman" w:hAnsi="Calibri" w:cs="Calibri"/>
          <w:b/>
          <w:bCs/>
          <w:sz w:val="22"/>
          <w:szCs w:val="22"/>
          <w:lang w:eastAsia="zh-CN"/>
        </w:rPr>
        <w:t xml:space="preserve">exclusivamente responsável </w:t>
      </w:r>
      <w:r w:rsidRPr="0083294D">
        <w:rPr>
          <w:rFonts w:ascii="Calibri" w:eastAsia="Times New Roman" w:hAnsi="Calibri" w:cs="Calibri"/>
          <w:sz w:val="22"/>
          <w:szCs w:val="22"/>
          <w:lang w:eastAsia="zh-CN"/>
        </w:rPr>
        <w:t xml:space="preserve">pela contratação, gerenciamento, supervisão </w:t>
      </w:r>
      <w:r w:rsidR="00E45F85">
        <w:rPr>
          <w:rFonts w:ascii="Calibri" w:eastAsia="Times New Roman" w:hAnsi="Calibri" w:cs="Calibri"/>
          <w:sz w:val="22"/>
          <w:szCs w:val="22"/>
          <w:lang w:eastAsia="zh-CN"/>
        </w:rPr>
        <w:t xml:space="preserve">e substituição dos profissionais </w:t>
      </w:r>
      <w:r w:rsidRPr="0083294D">
        <w:rPr>
          <w:rFonts w:ascii="Calibri" w:eastAsia="Times New Roman" w:hAnsi="Calibri" w:cs="Calibri"/>
          <w:sz w:val="22"/>
          <w:szCs w:val="22"/>
          <w:lang w:eastAsia="zh-CN"/>
        </w:rPr>
        <w:t>necessário à execução dos serviços</w:t>
      </w:r>
      <w:r w:rsidR="00E45F85">
        <w:rPr>
          <w:rFonts w:ascii="Calibri" w:eastAsia="Times New Roman" w:hAnsi="Calibri" w:cs="Calibri"/>
          <w:sz w:val="22"/>
          <w:szCs w:val="22"/>
          <w:lang w:eastAsia="zh-CN"/>
        </w:rPr>
        <w:t xml:space="preserve"> de Cirurgia e Traumatologia </w:t>
      </w:r>
      <w:proofErr w:type="spellStart"/>
      <w:r w:rsidR="00E45F85">
        <w:rPr>
          <w:rFonts w:ascii="Calibri" w:eastAsia="Times New Roman" w:hAnsi="Calibri" w:cs="Calibri"/>
          <w:sz w:val="22"/>
          <w:szCs w:val="22"/>
          <w:lang w:eastAsia="zh-CN"/>
        </w:rPr>
        <w:t>Bucomaxilofacial</w:t>
      </w:r>
      <w:proofErr w:type="spellEnd"/>
      <w:r w:rsidRPr="0083294D">
        <w:rPr>
          <w:rFonts w:ascii="Calibri" w:eastAsia="Times New Roman" w:hAnsi="Calibri" w:cs="Calibri"/>
          <w:sz w:val="22"/>
          <w:szCs w:val="22"/>
          <w:lang w:eastAsia="zh-CN"/>
        </w:rPr>
        <w:t xml:space="preserve">, arcando integralmente com os encargos trabalhistas, previdenciários, fiscais e comerciais, </w:t>
      </w:r>
      <w:r w:rsidRPr="0083294D">
        <w:rPr>
          <w:rFonts w:ascii="Calibri" w:eastAsia="Times New Roman" w:hAnsi="Calibri" w:cs="Calibri"/>
          <w:b/>
          <w:bCs/>
          <w:sz w:val="22"/>
          <w:szCs w:val="22"/>
          <w:lang w:eastAsia="zh-CN"/>
        </w:rPr>
        <w:t>sem qualquer ônus adicional à CONTRATANTE</w:t>
      </w:r>
      <w:r w:rsidRPr="0083294D">
        <w:rPr>
          <w:rFonts w:ascii="Calibri" w:eastAsia="Times New Roman" w:hAnsi="Calibri" w:cs="Calibri"/>
          <w:sz w:val="22"/>
          <w:szCs w:val="22"/>
          <w:lang w:eastAsia="zh-CN"/>
        </w:rPr>
        <w:t>.</w:t>
      </w:r>
    </w:p>
    <w:p w:rsidR="002E650B" w:rsidRPr="0083294D" w:rsidRDefault="002E650B" w:rsidP="002E650B">
      <w:pPr>
        <w:pStyle w:val="Nivel3"/>
        <w:ind w:firstLine="425"/>
        <w:rPr>
          <w:rFonts w:ascii="Calibri" w:hAnsi="Calibri" w:cs="Calibri"/>
          <w:sz w:val="22"/>
          <w:szCs w:val="22"/>
        </w:rPr>
      </w:pPr>
      <w:r w:rsidRPr="0083294D">
        <w:rPr>
          <w:rFonts w:ascii="Calibri" w:eastAsia="Times New Roman" w:hAnsi="Calibri" w:cs="Calibri"/>
          <w:sz w:val="22"/>
          <w:szCs w:val="22"/>
          <w:lang w:eastAsia="zh-CN"/>
        </w:rPr>
        <w:t xml:space="preserve">Cabe à CONTRATADA substituir, de forma imediata, os profissionais em casos de ausência, férias, afastamentos ou desligamentos, mantendo </w:t>
      </w:r>
      <w:r w:rsidRPr="0083294D">
        <w:rPr>
          <w:rFonts w:ascii="Calibri" w:eastAsia="Times New Roman" w:hAnsi="Calibri" w:cs="Calibri"/>
          <w:b/>
          <w:bCs/>
          <w:sz w:val="22"/>
          <w:szCs w:val="22"/>
          <w:lang w:eastAsia="zh-CN"/>
        </w:rPr>
        <w:t>o mesmo nível de qualificação técnica</w:t>
      </w:r>
      <w:r w:rsidRPr="0083294D">
        <w:rPr>
          <w:rFonts w:ascii="Calibri" w:eastAsia="Times New Roman" w:hAnsi="Calibri" w:cs="Calibri"/>
          <w:sz w:val="22"/>
          <w:szCs w:val="22"/>
          <w:lang w:eastAsia="zh-CN"/>
        </w:rPr>
        <w:t xml:space="preserve">, devendo os profissionais estar devidamente </w:t>
      </w:r>
      <w:r w:rsidRPr="0083294D">
        <w:rPr>
          <w:rFonts w:ascii="Calibri" w:eastAsia="Times New Roman" w:hAnsi="Calibri" w:cs="Calibri"/>
          <w:b/>
          <w:bCs/>
          <w:sz w:val="22"/>
          <w:szCs w:val="22"/>
          <w:lang w:eastAsia="zh-CN"/>
        </w:rPr>
        <w:t>vinculados ao CNES da unidade contratada</w:t>
      </w:r>
      <w:r w:rsidRPr="0083294D">
        <w:rPr>
          <w:rFonts w:ascii="Calibri" w:eastAsia="Times New Roman" w:hAnsi="Calibri" w:cs="Calibri"/>
          <w:sz w:val="22"/>
          <w:szCs w:val="22"/>
          <w:lang w:eastAsia="zh-CN"/>
        </w:rPr>
        <w:t>, quando aplicável.</w:t>
      </w:r>
    </w:p>
    <w:p w:rsidR="002E650B" w:rsidRPr="0083294D" w:rsidRDefault="002E650B" w:rsidP="002E650B">
      <w:pPr>
        <w:pStyle w:val="Nivel3"/>
        <w:ind w:firstLine="425"/>
        <w:rPr>
          <w:rFonts w:ascii="Calibri" w:hAnsi="Calibri" w:cs="Calibri"/>
          <w:sz w:val="22"/>
          <w:szCs w:val="22"/>
        </w:rPr>
      </w:pPr>
      <w:r w:rsidRPr="0083294D">
        <w:rPr>
          <w:rFonts w:ascii="Calibri" w:eastAsia="Times New Roman" w:hAnsi="Calibri" w:cs="Calibri"/>
          <w:sz w:val="22"/>
          <w:szCs w:val="22"/>
          <w:lang w:eastAsia="zh-CN"/>
        </w:rPr>
        <w:t xml:space="preserve">A substituição de profissionais deverá ocorrer de forma </w:t>
      </w:r>
      <w:r w:rsidRPr="0083294D">
        <w:rPr>
          <w:rFonts w:ascii="Calibri" w:eastAsia="Times New Roman" w:hAnsi="Calibri" w:cs="Calibri"/>
          <w:b/>
          <w:bCs/>
          <w:sz w:val="22"/>
          <w:szCs w:val="22"/>
          <w:lang w:eastAsia="zh-CN"/>
        </w:rPr>
        <w:t>imediata e definitiva</w:t>
      </w:r>
      <w:r w:rsidRPr="0083294D">
        <w:rPr>
          <w:rFonts w:ascii="Calibri" w:eastAsia="Times New Roman" w:hAnsi="Calibri" w:cs="Calibri"/>
          <w:sz w:val="22"/>
          <w:szCs w:val="22"/>
          <w:lang w:eastAsia="zh-CN"/>
        </w:rPr>
        <w:t xml:space="preserve">, com </w:t>
      </w:r>
      <w:r w:rsidRPr="0083294D">
        <w:rPr>
          <w:rFonts w:ascii="Calibri" w:eastAsia="Times New Roman" w:hAnsi="Calibri" w:cs="Calibri"/>
          <w:b/>
          <w:bCs/>
          <w:sz w:val="22"/>
          <w:szCs w:val="22"/>
          <w:lang w:eastAsia="zh-CN"/>
        </w:rPr>
        <w:t xml:space="preserve">comunicação formal à CONTRATANTE </w:t>
      </w:r>
      <w:r w:rsidRPr="0083294D">
        <w:rPr>
          <w:rFonts w:ascii="Calibri" w:eastAsia="Times New Roman" w:hAnsi="Calibri" w:cs="Calibri"/>
          <w:sz w:val="22"/>
          <w:szCs w:val="22"/>
          <w:lang w:eastAsia="zh-CN"/>
        </w:rPr>
        <w:t>admitindo-se, para tal, o envio por meio eletrônico (e-mail), sem prejuízo de outros meios contratuais.</w:t>
      </w:r>
    </w:p>
    <w:p w:rsidR="002E650B" w:rsidRPr="0083294D" w:rsidRDefault="002E650B"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b/>
          <w:bCs/>
          <w:sz w:val="22"/>
          <w:szCs w:val="22"/>
          <w:lang w:eastAsia="zh-CN"/>
        </w:rPr>
        <w:t>Integração institucional e protocolos assistenciais</w:t>
      </w:r>
    </w:p>
    <w:p w:rsidR="002E650B" w:rsidRPr="0083294D" w:rsidRDefault="002E650B" w:rsidP="002E650B">
      <w:pPr>
        <w:pStyle w:val="Nivel3"/>
        <w:rPr>
          <w:rFonts w:ascii="Calibri" w:hAnsi="Calibri" w:cs="Calibri"/>
          <w:sz w:val="22"/>
          <w:szCs w:val="22"/>
        </w:rPr>
      </w:pPr>
      <w:r w:rsidRPr="0083294D">
        <w:rPr>
          <w:rFonts w:ascii="Calibri" w:hAnsi="Calibri" w:cs="Calibri"/>
          <w:sz w:val="22"/>
          <w:szCs w:val="22"/>
        </w:rPr>
        <w:t xml:space="preserve">A dinâmica de atendimento deverá respeitar os </w:t>
      </w:r>
      <w:r w:rsidRPr="0083294D">
        <w:rPr>
          <w:rFonts w:ascii="Calibri" w:hAnsi="Calibri" w:cs="Calibri"/>
          <w:b/>
          <w:bCs/>
          <w:sz w:val="22"/>
          <w:szCs w:val="22"/>
        </w:rPr>
        <w:t xml:space="preserve">protocolos clínicos e fluxos institucionais </w:t>
      </w:r>
      <w:r w:rsidRPr="0083294D">
        <w:rPr>
          <w:rFonts w:ascii="Calibri" w:hAnsi="Calibri" w:cs="Calibri"/>
          <w:sz w:val="22"/>
          <w:szCs w:val="22"/>
        </w:rPr>
        <w:t xml:space="preserve">do Hospital da Vida, integrando-se às equipes assistenciais, especialmente às unidades de </w:t>
      </w:r>
      <w:r w:rsidRPr="0083294D">
        <w:rPr>
          <w:rFonts w:ascii="Calibri" w:hAnsi="Calibri" w:cs="Calibri"/>
          <w:b/>
          <w:bCs/>
          <w:sz w:val="22"/>
          <w:szCs w:val="22"/>
        </w:rPr>
        <w:t>UTI Adulto, Pronto-Socorro, Clínica Médica, Clínica Cirúrgica e Centro Cirúrgico</w:t>
      </w:r>
      <w:r w:rsidRPr="0083294D">
        <w:rPr>
          <w:rFonts w:ascii="Calibri" w:hAnsi="Calibri" w:cs="Calibri"/>
          <w:sz w:val="22"/>
          <w:szCs w:val="22"/>
        </w:rPr>
        <w:t xml:space="preserve">, bem como ao </w:t>
      </w:r>
      <w:r w:rsidRPr="0083294D">
        <w:rPr>
          <w:rFonts w:ascii="Calibri" w:hAnsi="Calibri" w:cs="Calibri"/>
          <w:b/>
          <w:bCs/>
          <w:sz w:val="22"/>
          <w:szCs w:val="22"/>
        </w:rPr>
        <w:t>Serviço de Controle de Infecção Hospitalar (SCIH/CCIH).</w:t>
      </w:r>
    </w:p>
    <w:p w:rsidR="002E650B" w:rsidRPr="0083294D" w:rsidRDefault="005D144B" w:rsidP="002E650B">
      <w:pPr>
        <w:pStyle w:val="Nivel3"/>
        <w:rPr>
          <w:rFonts w:ascii="Calibri" w:hAnsi="Calibri" w:cs="Calibri"/>
          <w:sz w:val="22"/>
          <w:szCs w:val="22"/>
        </w:rPr>
      </w:pPr>
      <w:r w:rsidRPr="0083294D">
        <w:rPr>
          <w:rFonts w:ascii="Calibri" w:eastAsia="Times New Roman" w:hAnsi="Calibri" w:cs="Calibri"/>
          <w:sz w:val="22"/>
          <w:szCs w:val="22"/>
          <w:lang w:eastAsia="zh-CN"/>
        </w:rPr>
        <w:t xml:space="preserve">A CONTRATADA deverá participar, sempre que solicitado, da </w:t>
      </w:r>
      <w:r w:rsidRPr="0083294D">
        <w:rPr>
          <w:rFonts w:ascii="Calibri" w:eastAsia="Times New Roman" w:hAnsi="Calibri" w:cs="Calibri"/>
          <w:b/>
          <w:bCs/>
          <w:sz w:val="22"/>
          <w:szCs w:val="22"/>
          <w:lang w:eastAsia="zh-CN"/>
        </w:rPr>
        <w:t xml:space="preserve">elaboração, revisão e atualização de protocolos clínicos </w:t>
      </w:r>
      <w:r w:rsidRPr="0083294D">
        <w:rPr>
          <w:rFonts w:ascii="Calibri" w:eastAsia="Times New Roman" w:hAnsi="Calibri" w:cs="Calibri"/>
          <w:sz w:val="22"/>
          <w:szCs w:val="22"/>
          <w:lang w:eastAsia="zh-CN"/>
        </w:rPr>
        <w:t xml:space="preserve">relacionados à Cirurgia e Traumatologia </w:t>
      </w:r>
      <w:proofErr w:type="spellStart"/>
      <w:r w:rsidRPr="0083294D">
        <w:rPr>
          <w:rFonts w:ascii="Calibri" w:eastAsia="Times New Roman" w:hAnsi="Calibri" w:cs="Calibri"/>
          <w:sz w:val="22"/>
          <w:szCs w:val="22"/>
          <w:lang w:eastAsia="zh-CN"/>
        </w:rPr>
        <w:t>Bucomaxilofacial</w:t>
      </w:r>
      <w:proofErr w:type="spellEnd"/>
      <w:r w:rsidRPr="0083294D">
        <w:rPr>
          <w:rFonts w:ascii="Calibri" w:eastAsia="Times New Roman" w:hAnsi="Calibri" w:cs="Calibri"/>
          <w:sz w:val="22"/>
          <w:szCs w:val="22"/>
          <w:lang w:eastAsia="zh-CN"/>
        </w:rPr>
        <w:t>, observando as normas assistenciais, administrativas e a legislação aplicável ao SUS.</w:t>
      </w:r>
    </w:p>
    <w:p w:rsidR="005D144B" w:rsidRPr="0083294D" w:rsidRDefault="005D144B" w:rsidP="002E650B">
      <w:pPr>
        <w:pStyle w:val="Nivel3"/>
        <w:rPr>
          <w:rFonts w:ascii="Calibri" w:hAnsi="Calibri" w:cs="Calibri"/>
          <w:sz w:val="22"/>
          <w:szCs w:val="22"/>
        </w:rPr>
      </w:pPr>
      <w:r w:rsidRPr="0083294D">
        <w:rPr>
          <w:rFonts w:ascii="Calibri" w:eastAsia="Times New Roman" w:hAnsi="Calibri" w:cs="Calibri"/>
          <w:sz w:val="22"/>
          <w:szCs w:val="22"/>
          <w:lang w:eastAsia="zh-CN"/>
        </w:rPr>
        <w:t xml:space="preserve">O atendimento especializado será prestado em </w:t>
      </w:r>
      <w:r w:rsidRPr="0083294D">
        <w:rPr>
          <w:rFonts w:ascii="Calibri" w:eastAsia="Times New Roman" w:hAnsi="Calibri" w:cs="Calibri"/>
          <w:b/>
          <w:bCs/>
          <w:sz w:val="22"/>
          <w:szCs w:val="22"/>
          <w:lang w:eastAsia="zh-CN"/>
        </w:rPr>
        <w:t>regime de sobreaviso 24 horas</w:t>
      </w:r>
      <w:r w:rsidRPr="0083294D">
        <w:rPr>
          <w:rFonts w:ascii="Calibri" w:eastAsia="Times New Roman" w:hAnsi="Calibri" w:cs="Calibri"/>
          <w:sz w:val="22"/>
          <w:szCs w:val="22"/>
          <w:lang w:eastAsia="zh-CN"/>
        </w:rPr>
        <w:t>, conforme solicitação dos médicos plantonistas, assistenciais ou de outras especialidades, de acordo com a regulação interna da unidade hospitalar.</w:t>
      </w:r>
    </w:p>
    <w:p w:rsidR="005D144B" w:rsidRPr="0083294D" w:rsidRDefault="005D144B"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b/>
          <w:bCs/>
          <w:sz w:val="22"/>
          <w:szCs w:val="22"/>
          <w:lang w:eastAsia="zh-CN"/>
        </w:rPr>
        <w:t>Tempo de resposta e registros assistenciais</w:t>
      </w:r>
    </w:p>
    <w:p w:rsidR="005D144B" w:rsidRPr="0083294D" w:rsidRDefault="005D144B" w:rsidP="005D144B">
      <w:pPr>
        <w:pStyle w:val="Nivel3"/>
        <w:rPr>
          <w:rFonts w:ascii="Calibri" w:hAnsi="Calibri" w:cs="Calibri"/>
          <w:sz w:val="22"/>
          <w:szCs w:val="22"/>
        </w:rPr>
      </w:pPr>
      <w:r w:rsidRPr="0083294D">
        <w:rPr>
          <w:rFonts w:ascii="Calibri" w:hAnsi="Calibri" w:cs="Calibri"/>
          <w:bCs/>
          <w:sz w:val="22"/>
          <w:szCs w:val="22"/>
        </w:rPr>
        <w:t xml:space="preserve">O profissional </w:t>
      </w:r>
      <w:r w:rsidRPr="0083294D">
        <w:rPr>
          <w:rFonts w:ascii="Calibri" w:hAnsi="Calibri" w:cs="Calibri"/>
          <w:sz w:val="22"/>
          <w:szCs w:val="22"/>
        </w:rPr>
        <w:t>de sobreaviso deverá se apresentar:</w:t>
      </w:r>
    </w:p>
    <w:p w:rsidR="005D144B" w:rsidRPr="0083294D" w:rsidRDefault="005D144B" w:rsidP="005D144B">
      <w:pPr>
        <w:pStyle w:val="Nivel2"/>
        <w:numPr>
          <w:ilvl w:val="0"/>
          <w:numId w:val="39"/>
        </w:numPr>
        <w:tabs>
          <w:tab w:val="left" w:pos="142"/>
          <w:tab w:val="left" w:pos="426"/>
          <w:tab w:val="left" w:pos="567"/>
        </w:tabs>
        <w:contextualSpacing/>
        <w:rPr>
          <w:rFonts w:ascii="Calibri" w:hAnsi="Calibri" w:cs="Calibri"/>
          <w:sz w:val="22"/>
          <w:szCs w:val="22"/>
        </w:rPr>
      </w:pPr>
      <w:r w:rsidRPr="0083294D">
        <w:rPr>
          <w:rFonts w:ascii="Calibri" w:eastAsia="Times New Roman" w:hAnsi="Calibri" w:cs="Calibri"/>
          <w:sz w:val="22"/>
          <w:szCs w:val="22"/>
          <w:lang w:eastAsia="zh-CN"/>
        </w:rPr>
        <w:t>Em até 30 minutos para emergências;</w:t>
      </w:r>
    </w:p>
    <w:p w:rsidR="005D144B" w:rsidRPr="0083294D" w:rsidRDefault="005D144B" w:rsidP="005D144B">
      <w:pPr>
        <w:pStyle w:val="Nivel2"/>
        <w:numPr>
          <w:ilvl w:val="0"/>
          <w:numId w:val="39"/>
        </w:numPr>
        <w:tabs>
          <w:tab w:val="left" w:pos="142"/>
          <w:tab w:val="left" w:pos="426"/>
          <w:tab w:val="left" w:pos="567"/>
        </w:tabs>
        <w:contextualSpacing/>
        <w:rPr>
          <w:rFonts w:ascii="Calibri" w:hAnsi="Calibri" w:cs="Calibri"/>
          <w:sz w:val="22"/>
          <w:szCs w:val="22"/>
        </w:rPr>
      </w:pPr>
      <w:r w:rsidRPr="0083294D">
        <w:rPr>
          <w:rFonts w:ascii="Calibri" w:eastAsia="Times New Roman" w:hAnsi="Calibri" w:cs="Calibri"/>
          <w:sz w:val="22"/>
          <w:szCs w:val="22"/>
          <w:lang w:eastAsia="zh-CN"/>
        </w:rPr>
        <w:t>Em até 2 horas para urgências;</w:t>
      </w:r>
    </w:p>
    <w:p w:rsidR="005D144B" w:rsidRPr="0083294D" w:rsidRDefault="005D144B" w:rsidP="005D144B">
      <w:pPr>
        <w:pStyle w:val="Nivel2"/>
        <w:numPr>
          <w:ilvl w:val="0"/>
          <w:numId w:val="39"/>
        </w:numPr>
        <w:tabs>
          <w:tab w:val="left" w:pos="142"/>
          <w:tab w:val="left" w:pos="426"/>
          <w:tab w:val="left" w:pos="567"/>
        </w:tabs>
        <w:contextualSpacing/>
        <w:rPr>
          <w:rFonts w:ascii="Calibri" w:hAnsi="Calibri" w:cs="Calibri"/>
          <w:sz w:val="22"/>
          <w:szCs w:val="22"/>
        </w:rPr>
      </w:pPr>
      <w:r w:rsidRPr="0083294D">
        <w:rPr>
          <w:rFonts w:ascii="Calibri" w:eastAsia="Times New Roman" w:hAnsi="Calibri" w:cs="Calibri"/>
          <w:sz w:val="22"/>
          <w:szCs w:val="22"/>
          <w:lang w:eastAsia="zh-CN"/>
        </w:rPr>
        <w:t xml:space="preserve">Em até 6 horas para demais atendimentos, como nos casos de consulta </w:t>
      </w:r>
      <w:proofErr w:type="spellStart"/>
      <w:r w:rsidRPr="0083294D">
        <w:rPr>
          <w:rFonts w:ascii="Calibri" w:eastAsia="Times New Roman" w:hAnsi="Calibri" w:cs="Calibri"/>
          <w:sz w:val="22"/>
          <w:szCs w:val="22"/>
          <w:lang w:eastAsia="zh-CN"/>
        </w:rPr>
        <w:t>interclínica</w:t>
      </w:r>
      <w:proofErr w:type="spellEnd"/>
      <w:r w:rsidRPr="0083294D">
        <w:rPr>
          <w:rFonts w:ascii="Calibri" w:eastAsia="Times New Roman" w:hAnsi="Calibri" w:cs="Calibri"/>
          <w:sz w:val="22"/>
          <w:szCs w:val="22"/>
          <w:lang w:eastAsia="zh-CN"/>
        </w:rPr>
        <w:t>.</w:t>
      </w:r>
    </w:p>
    <w:p w:rsidR="00B40CAD" w:rsidRPr="0083294D" w:rsidRDefault="005D144B" w:rsidP="00AB0BC9">
      <w:pPr>
        <w:pStyle w:val="Nivel3"/>
        <w:rPr>
          <w:rFonts w:ascii="Calibri" w:hAnsi="Calibri" w:cs="Calibri"/>
          <w:sz w:val="22"/>
          <w:szCs w:val="22"/>
        </w:rPr>
      </w:pPr>
      <w:r w:rsidRPr="0083294D">
        <w:rPr>
          <w:rFonts w:ascii="Calibri" w:hAnsi="Calibri" w:cs="Calibri"/>
          <w:sz w:val="22"/>
          <w:szCs w:val="22"/>
        </w:rPr>
        <w:t>A</w:t>
      </w:r>
      <w:r w:rsidR="009B2030" w:rsidRPr="0083294D">
        <w:rPr>
          <w:rFonts w:ascii="Calibri" w:hAnsi="Calibri" w:cs="Calibri"/>
          <w:sz w:val="22"/>
          <w:szCs w:val="22"/>
        </w:rPr>
        <w:t xml:space="preserve"> contrat</w:t>
      </w:r>
      <w:r w:rsidRPr="0083294D">
        <w:rPr>
          <w:rFonts w:ascii="Calibri" w:hAnsi="Calibri" w:cs="Calibri"/>
          <w:sz w:val="22"/>
          <w:szCs w:val="22"/>
        </w:rPr>
        <w:t xml:space="preserve">a deverá emitir e responder, sempre que solicitada, a </w:t>
      </w:r>
      <w:r w:rsidRPr="0083294D">
        <w:rPr>
          <w:rFonts w:ascii="Calibri" w:hAnsi="Calibri" w:cs="Calibri"/>
          <w:b/>
          <w:bCs/>
          <w:sz w:val="22"/>
          <w:szCs w:val="22"/>
        </w:rPr>
        <w:t>relatórios técnicos, registros clínicos e requisições periciais</w:t>
      </w:r>
      <w:r w:rsidRPr="0083294D">
        <w:rPr>
          <w:rFonts w:ascii="Calibri" w:hAnsi="Calibri" w:cs="Calibri"/>
          <w:sz w:val="22"/>
          <w:szCs w:val="22"/>
        </w:rPr>
        <w:t>, quando aplicável.</w:t>
      </w:r>
    </w:p>
    <w:p w:rsidR="00AB0BC9" w:rsidRPr="0083294D" w:rsidRDefault="00AB0BC9" w:rsidP="00AB0BC9">
      <w:pPr>
        <w:pStyle w:val="Nivel3"/>
        <w:rPr>
          <w:rFonts w:ascii="Calibri" w:hAnsi="Calibri" w:cs="Calibri"/>
          <w:sz w:val="22"/>
          <w:szCs w:val="22"/>
        </w:rPr>
      </w:pPr>
      <w:r w:rsidRPr="0083294D">
        <w:rPr>
          <w:rFonts w:ascii="Calibri" w:hAnsi="Calibri" w:cs="Calibri"/>
          <w:sz w:val="22"/>
          <w:szCs w:val="22"/>
        </w:rPr>
        <w:t xml:space="preserve">É </w:t>
      </w:r>
      <w:r w:rsidRPr="0083294D">
        <w:rPr>
          <w:rFonts w:ascii="Calibri" w:eastAsia="Times New Roman" w:hAnsi="Calibri" w:cs="Calibri"/>
          <w:sz w:val="22"/>
          <w:szCs w:val="22"/>
          <w:lang w:eastAsia="zh-CN"/>
        </w:rPr>
        <w:t xml:space="preserve">obrigação da CONTRATADA manter </w:t>
      </w:r>
      <w:r w:rsidRPr="0083294D">
        <w:rPr>
          <w:rFonts w:ascii="Calibri" w:eastAsia="Times New Roman" w:hAnsi="Calibri" w:cs="Calibri"/>
          <w:b/>
          <w:bCs/>
          <w:sz w:val="22"/>
          <w:szCs w:val="22"/>
          <w:lang w:eastAsia="zh-CN"/>
        </w:rPr>
        <w:t xml:space="preserve">todos os registros e evoluções clínicas atualizados </w:t>
      </w:r>
      <w:r w:rsidRPr="0083294D">
        <w:rPr>
          <w:rFonts w:ascii="Calibri" w:eastAsia="Times New Roman" w:hAnsi="Calibri" w:cs="Calibri"/>
          <w:sz w:val="22"/>
          <w:szCs w:val="22"/>
          <w:lang w:eastAsia="zh-CN"/>
        </w:rPr>
        <w:t>no prontuário do paciente e nos sistemas informatizados utilizados pela FUNSAUD, garantindo a rastreabilidade dos atendimentos e procedimentos realizados.</w:t>
      </w:r>
    </w:p>
    <w:p w:rsidR="00AB0BC9" w:rsidRPr="0083294D" w:rsidRDefault="00A94FDE" w:rsidP="00AB0BC9">
      <w:pPr>
        <w:pStyle w:val="Nivel3"/>
        <w:rPr>
          <w:rFonts w:ascii="Calibri" w:hAnsi="Calibri" w:cs="Calibri"/>
          <w:sz w:val="22"/>
          <w:szCs w:val="22"/>
        </w:rPr>
      </w:pPr>
      <w:r>
        <w:rPr>
          <w:rFonts w:ascii="Calibri" w:eastAsia="Times New Roman" w:hAnsi="Calibri" w:cs="Calibri"/>
          <w:sz w:val="22"/>
          <w:szCs w:val="22"/>
          <w:lang w:eastAsia="zh-CN"/>
        </w:rPr>
        <w:t>S</w:t>
      </w:r>
      <w:r w:rsidR="00AB0BC9" w:rsidRPr="0083294D">
        <w:rPr>
          <w:rFonts w:ascii="Calibri" w:eastAsia="Times New Roman" w:hAnsi="Calibri" w:cs="Calibri"/>
          <w:sz w:val="22"/>
          <w:szCs w:val="22"/>
          <w:lang w:eastAsia="zh-CN"/>
        </w:rPr>
        <w:t>olicitações de exames, procedimentos e encaminhamentos deverão ser registrados nos sistemas institucionais da FUNSAUD ou em formulários por ela disponibilizados.</w:t>
      </w:r>
    </w:p>
    <w:p w:rsidR="00AB0BC9" w:rsidRPr="0083294D" w:rsidRDefault="00AB0BC9" w:rsidP="00AB0BC9">
      <w:pPr>
        <w:pStyle w:val="Nivel2"/>
        <w:tabs>
          <w:tab w:val="left" w:pos="142"/>
          <w:tab w:val="left" w:pos="426"/>
          <w:tab w:val="left" w:pos="567"/>
        </w:tabs>
        <w:ind w:left="426" w:hanging="142"/>
        <w:contextualSpacing/>
        <w:rPr>
          <w:rFonts w:ascii="Calibri" w:hAnsi="Calibri" w:cs="Calibri"/>
          <w:sz w:val="22"/>
          <w:szCs w:val="22"/>
        </w:rPr>
      </w:pPr>
      <w:r w:rsidRPr="0083294D">
        <w:rPr>
          <w:rFonts w:ascii="Calibri" w:eastAsia="Times New Roman" w:hAnsi="Calibri" w:cs="Calibri"/>
          <w:b/>
          <w:bCs/>
          <w:sz w:val="22"/>
          <w:szCs w:val="22"/>
          <w:lang w:eastAsia="zh-CN"/>
        </w:rPr>
        <w:t>Prevenção e controle de infecções.</w:t>
      </w:r>
    </w:p>
    <w:p w:rsidR="00B40CAD" w:rsidRPr="0083294D" w:rsidRDefault="00AB0BC9" w:rsidP="00AB0BC9">
      <w:pPr>
        <w:pStyle w:val="Nivel3"/>
        <w:ind w:left="426" w:hanging="142"/>
        <w:rPr>
          <w:rFonts w:ascii="Calibri" w:hAnsi="Calibri" w:cs="Calibri"/>
          <w:sz w:val="22"/>
          <w:szCs w:val="22"/>
        </w:rPr>
      </w:pPr>
      <w:r w:rsidRPr="0083294D">
        <w:rPr>
          <w:rFonts w:ascii="Calibri" w:hAnsi="Calibri" w:cs="Calibri"/>
          <w:sz w:val="22"/>
          <w:szCs w:val="22"/>
        </w:rPr>
        <w:lastRenderedPageBreak/>
        <w:t xml:space="preserve">Deverão ser rigorosamente cumpridas as medidas de </w:t>
      </w:r>
      <w:r w:rsidRPr="0083294D">
        <w:rPr>
          <w:rFonts w:ascii="Calibri" w:hAnsi="Calibri" w:cs="Calibri"/>
          <w:b/>
          <w:bCs/>
          <w:sz w:val="22"/>
          <w:szCs w:val="22"/>
        </w:rPr>
        <w:t>prevenção e controle das Infecções Relacionadas à Assistência à Saúde (IRAS)</w:t>
      </w:r>
      <w:r w:rsidRPr="0083294D">
        <w:rPr>
          <w:rFonts w:ascii="Calibri" w:hAnsi="Calibri" w:cs="Calibri"/>
          <w:sz w:val="22"/>
          <w:szCs w:val="22"/>
        </w:rPr>
        <w:t>, conforme definido pelo Programa de Controle de Infecção Hospitalar e pelas normativas vigentes da ANVISA.</w:t>
      </w:r>
    </w:p>
    <w:p w:rsidR="00AB0BC9" w:rsidRPr="0083294D" w:rsidRDefault="00AB0BC9" w:rsidP="00AB0BC9">
      <w:pPr>
        <w:pStyle w:val="Nivel3"/>
        <w:ind w:left="426" w:hanging="142"/>
        <w:rPr>
          <w:rFonts w:ascii="Calibri" w:hAnsi="Calibri" w:cs="Calibri"/>
          <w:sz w:val="22"/>
          <w:szCs w:val="22"/>
        </w:rPr>
      </w:pPr>
      <w:r w:rsidRPr="0083294D">
        <w:rPr>
          <w:rFonts w:ascii="Calibri" w:eastAsia="Times New Roman" w:hAnsi="Calibri" w:cs="Calibri"/>
          <w:sz w:val="22"/>
          <w:szCs w:val="22"/>
          <w:lang w:eastAsia="zh-CN"/>
        </w:rPr>
        <w:t xml:space="preserve">Todas as rotinas assistenciais relacionadas à atuação </w:t>
      </w:r>
      <w:proofErr w:type="spellStart"/>
      <w:r w:rsidRPr="0083294D">
        <w:rPr>
          <w:rFonts w:ascii="Calibri" w:eastAsia="Times New Roman" w:hAnsi="Calibri" w:cs="Calibri"/>
          <w:sz w:val="22"/>
          <w:szCs w:val="22"/>
          <w:lang w:eastAsia="zh-CN"/>
        </w:rPr>
        <w:t>bucomaxilofacial</w:t>
      </w:r>
      <w:proofErr w:type="spellEnd"/>
      <w:r w:rsidRPr="0083294D">
        <w:rPr>
          <w:rFonts w:ascii="Calibri" w:eastAsia="Times New Roman" w:hAnsi="Calibri" w:cs="Calibri"/>
          <w:sz w:val="22"/>
          <w:szCs w:val="22"/>
          <w:lang w:eastAsia="zh-CN"/>
        </w:rPr>
        <w:t xml:space="preserve"> deverão estar alinhadas e validadas, quando aplicável, pelo </w:t>
      </w:r>
      <w:r w:rsidRPr="0083294D">
        <w:rPr>
          <w:rFonts w:ascii="Calibri" w:eastAsia="Times New Roman" w:hAnsi="Calibri" w:cs="Calibri"/>
          <w:b/>
          <w:bCs/>
          <w:sz w:val="22"/>
          <w:szCs w:val="22"/>
          <w:lang w:eastAsia="zh-CN"/>
        </w:rPr>
        <w:t xml:space="preserve">SCIH/CCIH </w:t>
      </w:r>
      <w:r w:rsidRPr="0083294D">
        <w:rPr>
          <w:rFonts w:ascii="Calibri" w:eastAsia="Times New Roman" w:hAnsi="Calibri" w:cs="Calibri"/>
          <w:sz w:val="22"/>
          <w:szCs w:val="22"/>
          <w:lang w:eastAsia="zh-CN"/>
        </w:rPr>
        <w:t>do Hospital da Vida.</w:t>
      </w:r>
    </w:p>
    <w:p w:rsidR="00AB0BC9" w:rsidRPr="0083294D" w:rsidRDefault="00AB0BC9" w:rsidP="00AB0BC9">
      <w:pPr>
        <w:pStyle w:val="Nivel3"/>
        <w:ind w:left="426" w:hanging="142"/>
        <w:rPr>
          <w:rFonts w:ascii="Calibri" w:hAnsi="Calibri" w:cs="Calibri"/>
          <w:sz w:val="22"/>
          <w:szCs w:val="22"/>
        </w:rPr>
      </w:pPr>
      <w:r w:rsidRPr="0083294D">
        <w:rPr>
          <w:rFonts w:ascii="Calibri" w:eastAsia="Times New Roman" w:hAnsi="Calibri" w:cs="Calibri"/>
          <w:sz w:val="22"/>
          <w:szCs w:val="22"/>
          <w:lang w:eastAsia="zh-CN"/>
        </w:rPr>
        <w:t xml:space="preserve">A equipe da CONTRATADA deverá observar as </w:t>
      </w:r>
      <w:r w:rsidRPr="0083294D">
        <w:rPr>
          <w:rFonts w:ascii="Calibri" w:eastAsia="Times New Roman" w:hAnsi="Calibri" w:cs="Calibri"/>
          <w:b/>
          <w:bCs/>
          <w:sz w:val="22"/>
          <w:szCs w:val="22"/>
          <w:lang w:eastAsia="zh-CN"/>
        </w:rPr>
        <w:t>precauções padrão e específicas por via de transmissão</w:t>
      </w:r>
      <w:r w:rsidRPr="0083294D">
        <w:rPr>
          <w:rFonts w:ascii="Calibri" w:eastAsia="Times New Roman" w:hAnsi="Calibri" w:cs="Calibri"/>
          <w:sz w:val="22"/>
          <w:szCs w:val="22"/>
          <w:lang w:eastAsia="zh-CN"/>
        </w:rPr>
        <w:t>, em conformidade com os protocolos institucionais e normativas sanitárias.</w:t>
      </w:r>
    </w:p>
    <w:p w:rsidR="00AB0BC9" w:rsidRPr="0083294D" w:rsidRDefault="00AB0BC9" w:rsidP="00AB0BC9">
      <w:pPr>
        <w:pStyle w:val="Nivel3"/>
        <w:ind w:left="426" w:hanging="142"/>
        <w:rPr>
          <w:rFonts w:ascii="Calibri" w:hAnsi="Calibri" w:cs="Calibri"/>
          <w:sz w:val="22"/>
          <w:szCs w:val="22"/>
        </w:rPr>
      </w:pPr>
      <w:r w:rsidRPr="0083294D">
        <w:rPr>
          <w:rFonts w:ascii="Calibri" w:eastAsia="Times New Roman" w:hAnsi="Calibri" w:cs="Calibri"/>
          <w:sz w:val="22"/>
          <w:szCs w:val="22"/>
          <w:lang w:eastAsia="zh-CN"/>
        </w:rPr>
        <w:t xml:space="preserve">A CONTRATADA deverá colaborar com o CCIH na </w:t>
      </w:r>
      <w:r w:rsidRPr="0083294D">
        <w:rPr>
          <w:rFonts w:ascii="Calibri" w:eastAsia="Times New Roman" w:hAnsi="Calibri" w:cs="Calibri"/>
          <w:b/>
          <w:bCs/>
          <w:sz w:val="22"/>
          <w:szCs w:val="22"/>
          <w:lang w:eastAsia="zh-CN"/>
        </w:rPr>
        <w:t>notificação imediata de eventos adversos, infecções ou intercorrências relevantes</w:t>
      </w:r>
      <w:r w:rsidRPr="0083294D">
        <w:rPr>
          <w:rFonts w:ascii="Calibri" w:eastAsia="Times New Roman" w:hAnsi="Calibri" w:cs="Calibri"/>
          <w:sz w:val="22"/>
          <w:szCs w:val="22"/>
          <w:lang w:eastAsia="zh-CN"/>
        </w:rPr>
        <w:t>, contribuindo para a segurança do paciente.</w:t>
      </w:r>
    </w:p>
    <w:p w:rsidR="00AB0BC9" w:rsidRPr="0083294D" w:rsidRDefault="00AB0BC9" w:rsidP="00AB0BC9">
      <w:pPr>
        <w:pStyle w:val="Nivel3"/>
        <w:ind w:left="426" w:hanging="142"/>
        <w:rPr>
          <w:rFonts w:ascii="Calibri" w:hAnsi="Calibri" w:cs="Calibri"/>
          <w:sz w:val="22"/>
          <w:szCs w:val="22"/>
        </w:rPr>
      </w:pPr>
      <w:r w:rsidRPr="0083294D">
        <w:rPr>
          <w:rFonts w:ascii="Calibri" w:eastAsia="Times New Roman" w:hAnsi="Calibri" w:cs="Calibri"/>
          <w:sz w:val="22"/>
          <w:szCs w:val="22"/>
          <w:lang w:eastAsia="zh-CN"/>
        </w:rPr>
        <w:t xml:space="preserve">A CONTRATADA deverá manter </w:t>
      </w:r>
      <w:r w:rsidRPr="0083294D">
        <w:rPr>
          <w:rFonts w:ascii="Calibri" w:eastAsia="Times New Roman" w:hAnsi="Calibri" w:cs="Calibri"/>
          <w:b/>
          <w:bCs/>
          <w:sz w:val="22"/>
          <w:szCs w:val="22"/>
          <w:lang w:eastAsia="zh-CN"/>
        </w:rPr>
        <w:t xml:space="preserve">planos de contingência </w:t>
      </w:r>
      <w:r w:rsidRPr="0083294D">
        <w:rPr>
          <w:rFonts w:ascii="Calibri" w:eastAsia="Times New Roman" w:hAnsi="Calibri" w:cs="Calibri"/>
          <w:sz w:val="22"/>
          <w:szCs w:val="22"/>
          <w:lang w:eastAsia="zh-CN"/>
        </w:rPr>
        <w:t>para intercorrências clínicas relacionadas à sua atuação, com comunicação imediata à equipe médica assistente e à Direção Técnica.</w:t>
      </w:r>
    </w:p>
    <w:p w:rsidR="00AB0BC9" w:rsidRPr="0083294D" w:rsidRDefault="00AB0BC9"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b/>
          <w:bCs/>
          <w:sz w:val="22"/>
          <w:szCs w:val="22"/>
          <w:lang w:eastAsia="zh-CN"/>
        </w:rPr>
        <w:t>Local e horário da prestação dos serviços.</w:t>
      </w:r>
    </w:p>
    <w:p w:rsidR="00AB0BC9" w:rsidRPr="0083294D" w:rsidRDefault="00AB0BC9" w:rsidP="00AB0BC9">
      <w:pPr>
        <w:pStyle w:val="Nivel3"/>
        <w:rPr>
          <w:rFonts w:ascii="Calibri" w:hAnsi="Calibri" w:cs="Calibri"/>
          <w:sz w:val="22"/>
          <w:szCs w:val="22"/>
        </w:rPr>
      </w:pPr>
      <w:r w:rsidRPr="0083294D">
        <w:rPr>
          <w:rFonts w:ascii="Calibri" w:hAnsi="Calibri" w:cs="Calibri"/>
          <w:sz w:val="22"/>
          <w:szCs w:val="22"/>
        </w:rPr>
        <w:t xml:space="preserve">Os serviços serão prestados no </w:t>
      </w:r>
      <w:r w:rsidRPr="0083294D">
        <w:rPr>
          <w:rFonts w:ascii="Calibri" w:hAnsi="Calibri" w:cs="Calibri"/>
          <w:b/>
          <w:bCs/>
          <w:sz w:val="22"/>
          <w:szCs w:val="22"/>
        </w:rPr>
        <w:t>Hospital da Vida – FUNSAUD</w:t>
      </w:r>
      <w:r w:rsidRPr="0083294D">
        <w:rPr>
          <w:rFonts w:ascii="Calibri" w:hAnsi="Calibri" w:cs="Calibri"/>
          <w:sz w:val="22"/>
          <w:szCs w:val="22"/>
        </w:rPr>
        <w:t xml:space="preserve">, localizado na Rua </w:t>
      </w:r>
      <w:proofErr w:type="spellStart"/>
      <w:r w:rsidRPr="0083294D">
        <w:rPr>
          <w:rFonts w:ascii="Calibri" w:hAnsi="Calibri" w:cs="Calibri"/>
          <w:sz w:val="22"/>
          <w:szCs w:val="22"/>
        </w:rPr>
        <w:t>Toshinobu</w:t>
      </w:r>
      <w:proofErr w:type="spellEnd"/>
      <w:r w:rsidRPr="0083294D">
        <w:rPr>
          <w:rFonts w:ascii="Calibri" w:hAnsi="Calibri" w:cs="Calibri"/>
          <w:sz w:val="22"/>
          <w:szCs w:val="22"/>
        </w:rPr>
        <w:t xml:space="preserve"> Katayama, nº 949, Jardim Caramuru, CEP 79806-030, Dourados/MS</w:t>
      </w:r>
    </w:p>
    <w:p w:rsidR="00AB0BC9" w:rsidRPr="0083294D" w:rsidRDefault="00AB0BC9" w:rsidP="00AB0BC9">
      <w:pPr>
        <w:pStyle w:val="Nivel3"/>
        <w:rPr>
          <w:rFonts w:ascii="Calibri" w:hAnsi="Calibri" w:cs="Calibri"/>
          <w:sz w:val="22"/>
          <w:szCs w:val="22"/>
        </w:rPr>
      </w:pPr>
      <w:r w:rsidRPr="0083294D">
        <w:rPr>
          <w:rFonts w:ascii="Calibri" w:eastAsia="Times New Roman" w:hAnsi="Calibri" w:cs="Calibri"/>
          <w:sz w:val="22"/>
          <w:szCs w:val="22"/>
          <w:lang w:eastAsia="zh-CN"/>
        </w:rPr>
        <w:t xml:space="preserve">O atendimento ocorrerá em </w:t>
      </w:r>
      <w:r w:rsidRPr="0083294D">
        <w:rPr>
          <w:rFonts w:ascii="Calibri" w:eastAsia="Times New Roman" w:hAnsi="Calibri" w:cs="Calibri"/>
          <w:b/>
          <w:bCs/>
          <w:sz w:val="22"/>
          <w:szCs w:val="22"/>
          <w:lang w:eastAsia="zh-CN"/>
        </w:rPr>
        <w:t>escala de sobreaviso 24 horas</w:t>
      </w:r>
      <w:r w:rsidRPr="0083294D">
        <w:rPr>
          <w:rFonts w:ascii="Calibri" w:eastAsia="Times New Roman" w:hAnsi="Calibri" w:cs="Calibri"/>
          <w:sz w:val="22"/>
          <w:szCs w:val="22"/>
          <w:lang w:eastAsia="zh-CN"/>
        </w:rPr>
        <w:t>, conforme solicitação dos médicos plantonistas ou assistenciais, mediante regulação interna.</w:t>
      </w:r>
    </w:p>
    <w:p w:rsidR="00AB0BC9" w:rsidRPr="0083294D" w:rsidRDefault="00AB0BC9"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b/>
          <w:bCs/>
          <w:sz w:val="22"/>
          <w:szCs w:val="22"/>
          <w:lang w:eastAsia="zh-CN"/>
        </w:rPr>
        <w:t>Aspectos relevantes sobre o atendimento</w:t>
      </w:r>
    </w:p>
    <w:p w:rsidR="00AB0BC9" w:rsidRPr="0083294D" w:rsidRDefault="00AB0BC9" w:rsidP="00AB0BC9">
      <w:pPr>
        <w:pStyle w:val="Nivel3"/>
        <w:rPr>
          <w:rFonts w:ascii="Calibri" w:hAnsi="Calibri" w:cs="Calibri"/>
          <w:sz w:val="22"/>
          <w:szCs w:val="22"/>
        </w:rPr>
      </w:pPr>
      <w:r w:rsidRPr="0083294D">
        <w:rPr>
          <w:rFonts w:ascii="Calibri" w:hAnsi="Calibri" w:cs="Calibri"/>
          <w:sz w:val="22"/>
          <w:szCs w:val="22"/>
        </w:rPr>
        <w:t xml:space="preserve">O Hospital da Vida é unidade de referência para </w:t>
      </w:r>
      <w:r w:rsidRPr="0083294D">
        <w:rPr>
          <w:rFonts w:ascii="Calibri" w:hAnsi="Calibri" w:cs="Calibri"/>
          <w:b/>
          <w:bCs/>
          <w:sz w:val="22"/>
          <w:szCs w:val="22"/>
        </w:rPr>
        <w:t xml:space="preserve">urgência e emergência </w:t>
      </w:r>
      <w:r w:rsidRPr="0083294D">
        <w:rPr>
          <w:rFonts w:ascii="Calibri" w:hAnsi="Calibri" w:cs="Calibri"/>
          <w:sz w:val="22"/>
          <w:szCs w:val="22"/>
        </w:rPr>
        <w:t xml:space="preserve">na macrorregião de Dourados, atendendo pacientes de média e alta complexidade, inclusive aqueles que demandam </w:t>
      </w:r>
      <w:r w:rsidRPr="0083294D">
        <w:rPr>
          <w:rFonts w:ascii="Calibri" w:hAnsi="Calibri" w:cs="Calibri"/>
          <w:b/>
          <w:bCs/>
          <w:sz w:val="22"/>
          <w:szCs w:val="22"/>
        </w:rPr>
        <w:t xml:space="preserve">atendimento </w:t>
      </w:r>
      <w:proofErr w:type="spellStart"/>
      <w:r w:rsidRPr="0083294D">
        <w:rPr>
          <w:rFonts w:ascii="Calibri" w:hAnsi="Calibri" w:cs="Calibri"/>
          <w:b/>
          <w:bCs/>
          <w:sz w:val="22"/>
          <w:szCs w:val="22"/>
        </w:rPr>
        <w:t>bucomaxilofacial</w:t>
      </w:r>
      <w:proofErr w:type="spellEnd"/>
      <w:r w:rsidRPr="0083294D">
        <w:rPr>
          <w:rFonts w:ascii="Calibri" w:hAnsi="Calibri" w:cs="Calibri"/>
          <w:b/>
          <w:bCs/>
          <w:sz w:val="22"/>
          <w:szCs w:val="22"/>
        </w:rPr>
        <w:t xml:space="preserve"> especializado</w:t>
      </w:r>
      <w:r w:rsidRPr="0083294D">
        <w:rPr>
          <w:rFonts w:ascii="Calibri" w:hAnsi="Calibri" w:cs="Calibri"/>
          <w:sz w:val="22"/>
          <w:szCs w:val="22"/>
        </w:rPr>
        <w:t>.</w:t>
      </w:r>
    </w:p>
    <w:p w:rsidR="00AB0BC9" w:rsidRPr="0083294D" w:rsidRDefault="00AB0BC9" w:rsidP="00AB0BC9">
      <w:pPr>
        <w:pStyle w:val="Nivel3"/>
        <w:rPr>
          <w:rFonts w:ascii="Calibri" w:hAnsi="Calibri" w:cs="Calibri"/>
          <w:sz w:val="22"/>
          <w:szCs w:val="22"/>
        </w:rPr>
      </w:pPr>
      <w:r w:rsidRPr="0083294D">
        <w:rPr>
          <w:rFonts w:ascii="Calibri" w:eastAsia="Times New Roman" w:hAnsi="Calibri" w:cs="Calibri"/>
          <w:sz w:val="22"/>
          <w:szCs w:val="22"/>
          <w:lang w:eastAsia="zh-CN"/>
        </w:rPr>
        <w:t xml:space="preserve">Os serviços de Cirurgia e Traumatologia </w:t>
      </w:r>
      <w:proofErr w:type="spellStart"/>
      <w:r w:rsidRPr="0083294D">
        <w:rPr>
          <w:rFonts w:ascii="Calibri" w:eastAsia="Times New Roman" w:hAnsi="Calibri" w:cs="Calibri"/>
          <w:sz w:val="22"/>
          <w:szCs w:val="22"/>
          <w:lang w:eastAsia="zh-CN"/>
        </w:rPr>
        <w:t>Bucomaxilofacial</w:t>
      </w:r>
      <w:proofErr w:type="spellEnd"/>
      <w:r w:rsidRPr="0083294D">
        <w:rPr>
          <w:rFonts w:ascii="Calibri" w:eastAsia="Times New Roman" w:hAnsi="Calibri" w:cs="Calibri"/>
          <w:sz w:val="22"/>
          <w:szCs w:val="22"/>
          <w:lang w:eastAsia="zh-CN"/>
        </w:rPr>
        <w:t xml:space="preserve"> são fundamentais para o manejo de pacientes vítimas de traumas, infecções graves e complicações cirúrgicas, garantindo continuidade assistencial, segurança do paciente e redução de riscos clínicos.</w:t>
      </w:r>
    </w:p>
    <w:p w:rsidR="00311A04" w:rsidRPr="0083294D" w:rsidRDefault="00311A04" w:rsidP="00AB0BC9">
      <w:pPr>
        <w:pStyle w:val="Nivel3"/>
        <w:rPr>
          <w:rFonts w:ascii="Calibri" w:hAnsi="Calibri" w:cs="Calibri"/>
          <w:sz w:val="22"/>
          <w:szCs w:val="22"/>
        </w:rPr>
      </w:pPr>
      <w:r w:rsidRPr="0083294D">
        <w:rPr>
          <w:rFonts w:ascii="Calibri" w:eastAsia="Times New Roman" w:hAnsi="Calibri" w:cs="Calibri"/>
          <w:sz w:val="22"/>
          <w:szCs w:val="22"/>
          <w:lang w:eastAsia="zh-CN"/>
        </w:rPr>
        <w:t>A execução técnica qualificada, associada à integração multiprofissional e à regulação assistencial eficiente, assegura resultados clínicos favoráveis, atendimento humanizado e conformidade com os princípios do SUS, da FUNSAUD e da ética profissional.</w:t>
      </w:r>
    </w:p>
    <w:p w:rsidR="00311A04" w:rsidRPr="0083294D" w:rsidRDefault="00311A04"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b/>
          <w:bCs/>
          <w:sz w:val="22"/>
          <w:szCs w:val="22"/>
          <w:lang w:eastAsia="zh-CN"/>
        </w:rPr>
        <w:t>Modelo de gestão do contrato</w:t>
      </w:r>
    </w:p>
    <w:p w:rsidR="00311A04" w:rsidRPr="0083294D" w:rsidRDefault="00311A04"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sz w:val="22"/>
          <w:szCs w:val="22"/>
          <w:lang w:eastAsia="zh-CN"/>
        </w:rPr>
        <w:t>O contrato deverá ser executado fielmente pelas partes, de acordo com as cláusulas avençadas e as normas da Lei nº 14.133, de 2021, e cada parte responderá pelas consequências de sua inexecução total ou parcial.</w:t>
      </w:r>
    </w:p>
    <w:p w:rsidR="00311A04" w:rsidRPr="0083294D" w:rsidRDefault="00311A04"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sz w:val="22"/>
          <w:szCs w:val="22"/>
          <w:lang w:eastAsia="zh-CN"/>
        </w:rPr>
        <w:t>As comunicações entre o órgão ou entidade e a contratada devem ser realizadas por escrito sempre que o ato exigir tal formalidade, admitindo-se o uso de mensagem eletrônica para esse fim. O órgão ou entidade poderá convocar representante da empresa para adoção de providências que devam ser cumpridas de imediato.</w:t>
      </w:r>
    </w:p>
    <w:p w:rsidR="00311A04" w:rsidRPr="0083294D" w:rsidRDefault="00311A04"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sz w:val="22"/>
          <w:szCs w:val="22"/>
          <w:lang w:eastAsia="zh-CN"/>
        </w:rPr>
        <w:t xml:space="preserve">Após a assinatura do contrato ou instrumento equivalente, a FUNSAUD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w:t>
      </w:r>
      <w:r w:rsidRPr="0083294D">
        <w:rPr>
          <w:rFonts w:ascii="Calibri" w:eastAsia="Times New Roman" w:hAnsi="Calibri" w:cs="Calibri"/>
          <w:sz w:val="22"/>
          <w:szCs w:val="22"/>
          <w:lang w:eastAsia="zh-CN"/>
        </w:rPr>
        <w:lastRenderedPageBreak/>
        <w:t>contratada, quando houver, do método de aferição dos resultados e das sanções aplicáveis, dentre outros.</w:t>
      </w:r>
    </w:p>
    <w:p w:rsidR="00311A04" w:rsidRPr="0083294D" w:rsidRDefault="00311A04"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b/>
          <w:sz w:val="22"/>
          <w:szCs w:val="22"/>
          <w:lang w:eastAsia="zh-CN"/>
        </w:rPr>
        <w:t>Preposto</w:t>
      </w:r>
      <w:r w:rsidRPr="0083294D">
        <w:rPr>
          <w:rFonts w:ascii="Calibri" w:eastAsia="Times New Roman" w:hAnsi="Calibri" w:cs="Calibri"/>
          <w:sz w:val="22"/>
          <w:szCs w:val="22"/>
          <w:lang w:eastAsia="zh-CN"/>
        </w:rPr>
        <w:t>:</w:t>
      </w:r>
    </w:p>
    <w:p w:rsidR="00311A04" w:rsidRPr="0083294D" w:rsidRDefault="00311A04"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sz w:val="22"/>
          <w:szCs w:val="22"/>
          <w:lang w:eastAsia="zh-CN"/>
        </w:rPr>
        <w:t>A Contratada designará formalmente o preposto da empresa, antes do início da prestação dos serviços, indicando no instrumento os poderes e deveres em relação à execução do objeto contratado.</w:t>
      </w:r>
    </w:p>
    <w:p w:rsidR="00311A04" w:rsidRPr="00BB4E13" w:rsidRDefault="00311A04" w:rsidP="00991182">
      <w:pPr>
        <w:pStyle w:val="Nivel2"/>
        <w:tabs>
          <w:tab w:val="left" w:pos="142"/>
          <w:tab w:val="left" w:pos="426"/>
          <w:tab w:val="left" w:pos="567"/>
        </w:tabs>
        <w:ind w:left="426"/>
        <w:contextualSpacing/>
        <w:rPr>
          <w:rFonts w:ascii="Calibri" w:hAnsi="Calibri" w:cs="Calibri"/>
          <w:sz w:val="22"/>
          <w:szCs w:val="22"/>
        </w:rPr>
      </w:pPr>
      <w:r w:rsidRPr="0083294D">
        <w:rPr>
          <w:rFonts w:ascii="Calibri" w:eastAsia="Times New Roman" w:hAnsi="Calibri" w:cs="Calibri"/>
          <w:sz w:val="22"/>
          <w:szCs w:val="22"/>
          <w:lang w:eastAsia="zh-CN"/>
        </w:rPr>
        <w:t>A Contratada deverá manter preposto da empresa no local da execução do objeto durante o período contratado. A Contratante poderá recusar, desde que justificadamente, a indicação ou a manutenção do preposto da empresa, hipótese em que a Contratada designará outro para o exercício da atividade.</w:t>
      </w:r>
    </w:p>
    <w:p w:rsidR="008F3323" w:rsidRPr="0083294D" w:rsidRDefault="008F3323" w:rsidP="00991182">
      <w:pPr>
        <w:pStyle w:val="Nivel2"/>
        <w:numPr>
          <w:ilvl w:val="0"/>
          <w:numId w:val="0"/>
        </w:numPr>
        <w:tabs>
          <w:tab w:val="left" w:pos="426"/>
        </w:tabs>
        <w:ind w:left="426"/>
        <w:contextualSpacing/>
        <w:rPr>
          <w:rFonts w:ascii="Calibri" w:hAnsi="Calibri" w:cs="Calibri"/>
          <w:b/>
          <w:sz w:val="22"/>
          <w:szCs w:val="22"/>
        </w:rPr>
      </w:pPr>
      <w:r w:rsidRPr="0083294D">
        <w:rPr>
          <w:rFonts w:ascii="Calibri" w:hAnsi="Calibri" w:cs="Calibri"/>
          <w:b/>
          <w:sz w:val="22"/>
          <w:szCs w:val="22"/>
        </w:rPr>
        <w:t>Fiscalização</w:t>
      </w:r>
    </w:p>
    <w:p w:rsidR="008F3323" w:rsidRPr="00246DB6" w:rsidRDefault="008F3323"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A execução do contrato deverá ser acompanhada e fiscalizada pelos(s) fiscal(</w:t>
      </w:r>
      <w:proofErr w:type="spellStart"/>
      <w:r w:rsidRPr="00246DB6">
        <w:rPr>
          <w:rFonts w:ascii="Calibri" w:hAnsi="Calibri" w:cs="Calibri"/>
          <w:sz w:val="22"/>
          <w:szCs w:val="22"/>
        </w:rPr>
        <w:t>is</w:t>
      </w:r>
      <w:proofErr w:type="spellEnd"/>
      <w:r w:rsidRPr="00246DB6">
        <w:rPr>
          <w:rFonts w:ascii="Calibri" w:hAnsi="Calibri" w:cs="Calibri"/>
          <w:sz w:val="22"/>
          <w:szCs w:val="22"/>
        </w:rPr>
        <w:t>) do contrato, ou pelos respectivos substitutos (Lei n° 14.133, de 2021, art. 117, caput).</w:t>
      </w:r>
    </w:p>
    <w:p w:rsidR="008F3323" w:rsidRPr="00246DB6" w:rsidRDefault="008F3323" w:rsidP="00991182">
      <w:pPr>
        <w:pStyle w:val="Nivel2"/>
        <w:numPr>
          <w:ilvl w:val="0"/>
          <w:numId w:val="0"/>
        </w:numPr>
        <w:tabs>
          <w:tab w:val="left" w:pos="426"/>
        </w:tabs>
        <w:ind w:left="426"/>
        <w:contextualSpacing/>
        <w:rPr>
          <w:rFonts w:ascii="Calibri" w:hAnsi="Calibri" w:cs="Calibri"/>
          <w:b/>
          <w:sz w:val="22"/>
          <w:szCs w:val="22"/>
        </w:rPr>
      </w:pPr>
      <w:r w:rsidRPr="00246DB6">
        <w:rPr>
          <w:rFonts w:ascii="Calibri" w:hAnsi="Calibri" w:cs="Calibri"/>
          <w:b/>
          <w:sz w:val="22"/>
          <w:szCs w:val="22"/>
        </w:rPr>
        <w:t>Fiscalização Técnica</w:t>
      </w:r>
    </w:p>
    <w:p w:rsidR="008F3323" w:rsidRDefault="008F3323"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As atividades do fiscal técnico serão conduzidas de acordo com as diretrizes estabelecidas no Artigo 21 do Decreto Municipal nº 2.097 de 23 de março de 2023. Este artigo define que o fiscal</w:t>
      </w:r>
      <w:r w:rsidR="005B42AE" w:rsidRPr="00246DB6">
        <w:rPr>
          <w:rFonts w:ascii="Calibri" w:hAnsi="Calibri" w:cs="Calibri"/>
          <w:sz w:val="22"/>
          <w:szCs w:val="22"/>
        </w:rPr>
        <w:t xml:space="preserve"> </w:t>
      </w:r>
      <w:r w:rsidRPr="00246DB6">
        <w:rPr>
          <w:rFonts w:ascii="Calibri" w:hAnsi="Calibri" w:cs="Calibri"/>
          <w:sz w:val="22"/>
          <w:szCs w:val="22"/>
        </w:rPr>
        <w:t>técnico tem como atribuição principal o acompanhamento detalhado da execução do objeto contratual, assegurando que os serviços ou produtos entregues atendam aos requisitos técnicos especificados no contrato.</w:t>
      </w:r>
    </w:p>
    <w:p w:rsidR="00430A81" w:rsidRPr="00246DB6" w:rsidRDefault="00430A81" w:rsidP="00991182">
      <w:pPr>
        <w:pStyle w:val="Nivel2"/>
        <w:numPr>
          <w:ilvl w:val="0"/>
          <w:numId w:val="0"/>
        </w:numPr>
        <w:tabs>
          <w:tab w:val="left" w:pos="426"/>
        </w:tabs>
        <w:ind w:left="426"/>
        <w:contextualSpacing/>
        <w:rPr>
          <w:rFonts w:ascii="Calibri" w:hAnsi="Calibri" w:cs="Calibri"/>
          <w:b/>
          <w:sz w:val="22"/>
          <w:szCs w:val="22"/>
        </w:rPr>
      </w:pPr>
      <w:r w:rsidRPr="00246DB6">
        <w:rPr>
          <w:rFonts w:ascii="Calibri" w:hAnsi="Calibri" w:cs="Calibri"/>
          <w:b/>
          <w:sz w:val="22"/>
          <w:szCs w:val="22"/>
        </w:rPr>
        <w:t>Fiscalização Administrativa</w:t>
      </w:r>
    </w:p>
    <w:p w:rsidR="00430A81" w:rsidRPr="00246DB6" w:rsidRDefault="00430A81"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 xml:space="preserve">As atividades do Fiscal Administrativo estarão em conformidade com o disposto no artigo 22 do Decreto Municipal n° 2.097, de 23 de março de 2023. De acordo com esse artigo, o fiscal administrativo tem a responsabilidade de acompanhar a execução do contrato sob o aspecto administrativo, assegurando que todas as obrigações e formalidades legais e contratuais sejam cumpridas, incluindo a verificação do cumprimento de prazos, a conferência da documentação pertinente, o controle de pagamentos e a </w:t>
      </w:r>
      <w:r w:rsidR="003F47F2" w:rsidRPr="00246DB6">
        <w:rPr>
          <w:rFonts w:ascii="Calibri" w:hAnsi="Calibri" w:cs="Calibri"/>
          <w:sz w:val="22"/>
          <w:szCs w:val="22"/>
        </w:rPr>
        <w:t>gestão</w:t>
      </w:r>
      <w:r w:rsidRPr="00246DB6">
        <w:rPr>
          <w:rFonts w:ascii="Calibri" w:hAnsi="Calibri" w:cs="Calibri"/>
          <w:sz w:val="22"/>
          <w:szCs w:val="22"/>
        </w:rPr>
        <w:t xml:space="preserve"> de eventuais ajustes contratuais.</w:t>
      </w:r>
    </w:p>
    <w:p w:rsidR="00430A81" w:rsidRDefault="00430A81"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 xml:space="preserve">O fiscal administrativo atua, assim, garantindo que o processo contratual transcorra de maneira eficiente, sem comprometer a legalidade, a transparência e o bom andamento das obrigações envolvidas. </w:t>
      </w:r>
    </w:p>
    <w:p w:rsidR="009E7ACD" w:rsidRPr="00246DB6" w:rsidRDefault="009E7ACD" w:rsidP="00991182">
      <w:pPr>
        <w:pStyle w:val="Nivel2"/>
        <w:numPr>
          <w:ilvl w:val="0"/>
          <w:numId w:val="0"/>
        </w:numPr>
        <w:tabs>
          <w:tab w:val="left" w:pos="426"/>
        </w:tabs>
        <w:ind w:left="426"/>
        <w:contextualSpacing/>
        <w:rPr>
          <w:rFonts w:ascii="Calibri" w:hAnsi="Calibri" w:cs="Calibri"/>
          <w:sz w:val="22"/>
          <w:szCs w:val="22"/>
        </w:rPr>
      </w:pPr>
    </w:p>
    <w:p w:rsidR="00430A81" w:rsidRPr="00246DB6" w:rsidRDefault="00430A81" w:rsidP="00991182">
      <w:pPr>
        <w:pStyle w:val="Nivel2"/>
        <w:numPr>
          <w:ilvl w:val="0"/>
          <w:numId w:val="0"/>
        </w:numPr>
        <w:tabs>
          <w:tab w:val="left" w:pos="426"/>
        </w:tabs>
        <w:ind w:left="426"/>
        <w:contextualSpacing/>
        <w:rPr>
          <w:rFonts w:ascii="Calibri" w:hAnsi="Calibri" w:cs="Calibri"/>
          <w:b/>
          <w:sz w:val="22"/>
          <w:szCs w:val="22"/>
        </w:rPr>
      </w:pPr>
      <w:r w:rsidRPr="00246DB6">
        <w:rPr>
          <w:rFonts w:ascii="Calibri" w:hAnsi="Calibri" w:cs="Calibri"/>
          <w:b/>
          <w:sz w:val="22"/>
          <w:szCs w:val="22"/>
        </w:rPr>
        <w:t>Gestão do Contrato</w:t>
      </w:r>
    </w:p>
    <w:p w:rsidR="00430A81" w:rsidRPr="00967B48" w:rsidRDefault="00430A81"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 xml:space="preserve">As atividades do gestor de contrato estarão em conformidade com as disposições estabelecidas no Decreto Municipal nº 2.097, de 23 de março de 2023, Art. 20. Portanto, as ações e </w:t>
      </w:r>
      <w:r w:rsidRPr="00967B48">
        <w:rPr>
          <w:rFonts w:ascii="Calibri" w:hAnsi="Calibri" w:cs="Calibri"/>
          <w:sz w:val="22"/>
          <w:szCs w:val="22"/>
        </w:rPr>
        <w:t>decisões do gestor de contrato deverão ser pautadas pelo que está previsto nesse decreto, visando à transparência e ao cumprimento das obrigações contratuais de maneira eficaz e legal.</w:t>
      </w:r>
    </w:p>
    <w:p w:rsidR="005234BB" w:rsidRPr="0081088F" w:rsidRDefault="005234BB" w:rsidP="005234BB">
      <w:pPr>
        <w:pStyle w:val="Nivel2"/>
        <w:numPr>
          <w:ilvl w:val="0"/>
          <w:numId w:val="0"/>
        </w:numPr>
        <w:tabs>
          <w:tab w:val="left" w:pos="426"/>
        </w:tabs>
        <w:ind w:left="426"/>
        <w:contextualSpacing/>
        <w:rPr>
          <w:rFonts w:ascii="Calibri" w:hAnsi="Calibri" w:cs="Calibri"/>
          <w:b/>
          <w:sz w:val="22"/>
          <w:szCs w:val="22"/>
        </w:rPr>
      </w:pPr>
      <w:r w:rsidRPr="0081088F">
        <w:rPr>
          <w:rFonts w:ascii="Calibri" w:hAnsi="Calibri" w:cs="Calibri"/>
          <w:b/>
          <w:sz w:val="22"/>
          <w:szCs w:val="22"/>
        </w:rPr>
        <w:t xml:space="preserve">Do </w:t>
      </w:r>
      <w:r w:rsidRPr="0081088F">
        <w:rPr>
          <w:rFonts w:ascii="Calibri" w:eastAsia="Times New Roman" w:hAnsi="Calibri" w:cs="Calibri"/>
          <w:b/>
          <w:bCs/>
          <w:sz w:val="22"/>
          <w:szCs w:val="22"/>
          <w:lang w:eastAsia="zh-CN"/>
        </w:rPr>
        <w:t>recebimento</w:t>
      </w:r>
    </w:p>
    <w:p w:rsidR="005234BB" w:rsidRPr="0081088F" w:rsidRDefault="005234BB" w:rsidP="00991182">
      <w:pPr>
        <w:pStyle w:val="Nivel2"/>
        <w:tabs>
          <w:tab w:val="left" w:pos="426"/>
        </w:tabs>
        <w:ind w:left="426"/>
        <w:contextualSpacing/>
        <w:rPr>
          <w:rFonts w:ascii="Calibri" w:hAnsi="Calibri" w:cs="Calibri"/>
          <w:sz w:val="22"/>
          <w:szCs w:val="22"/>
        </w:rPr>
      </w:pPr>
      <w:r w:rsidRPr="0081088F">
        <w:rPr>
          <w:rFonts w:ascii="Calibri" w:hAnsi="Calibri" w:cs="Calibri"/>
          <w:sz w:val="22"/>
          <w:szCs w:val="22"/>
        </w:rPr>
        <w:t xml:space="preserve">Os </w:t>
      </w:r>
      <w:r w:rsidRPr="0081088F">
        <w:rPr>
          <w:rFonts w:ascii="Calibri" w:eastAsia="Times New Roman" w:hAnsi="Calibri" w:cs="Calibri"/>
          <w:sz w:val="22"/>
          <w:szCs w:val="22"/>
          <w:lang w:eastAsia="zh-CN"/>
        </w:rPr>
        <w:t xml:space="preserve">serviços serão atestados provisoriamente, no prazo de 30 (trinta) dias, pelos fiscais técnico e administrativo, mediante termos detalhados, quando verificado o cumprimento das exigências de caráter técnico e administrativo. (Art. 140, I, a, da Lei nº 14.133 e </w:t>
      </w:r>
      <w:proofErr w:type="spellStart"/>
      <w:r w:rsidRPr="0081088F">
        <w:rPr>
          <w:rFonts w:ascii="Calibri" w:eastAsia="Times New Roman" w:hAnsi="Calibri" w:cs="Calibri"/>
          <w:sz w:val="22"/>
          <w:szCs w:val="22"/>
          <w:lang w:eastAsia="zh-CN"/>
        </w:rPr>
        <w:t>Arts</w:t>
      </w:r>
      <w:proofErr w:type="spellEnd"/>
      <w:r w:rsidRPr="0081088F">
        <w:rPr>
          <w:rFonts w:ascii="Calibri" w:eastAsia="Times New Roman" w:hAnsi="Calibri" w:cs="Calibri"/>
          <w:sz w:val="22"/>
          <w:szCs w:val="22"/>
          <w:lang w:eastAsia="zh-CN"/>
        </w:rPr>
        <w:t>. 21, X e 22, VII do Decreto Municipal nº 2.097, de 23 de março de 2023).</w:t>
      </w:r>
    </w:p>
    <w:p w:rsidR="005234BB" w:rsidRPr="0081088F" w:rsidRDefault="005234BB" w:rsidP="00991182">
      <w:pPr>
        <w:pStyle w:val="Nivel2"/>
        <w:tabs>
          <w:tab w:val="left" w:pos="426"/>
        </w:tabs>
        <w:ind w:left="426"/>
        <w:contextualSpacing/>
        <w:rPr>
          <w:rFonts w:ascii="Calibri" w:hAnsi="Calibri" w:cs="Calibri"/>
          <w:sz w:val="22"/>
          <w:szCs w:val="22"/>
        </w:rPr>
      </w:pPr>
      <w:r w:rsidRPr="0081088F">
        <w:rPr>
          <w:rFonts w:ascii="Calibri" w:eastAsia="Times New Roman" w:hAnsi="Calibri" w:cs="Calibri"/>
          <w:sz w:val="22"/>
          <w:szCs w:val="22"/>
          <w:lang w:eastAsia="zh-CN"/>
        </w:rPr>
        <w:t>O prazo disposto no item anterior será contado a partir do recebimento da co</w:t>
      </w:r>
      <w:r w:rsidR="008D138B" w:rsidRPr="0081088F">
        <w:rPr>
          <w:rFonts w:ascii="Calibri" w:eastAsia="Times New Roman" w:hAnsi="Calibri" w:cs="Calibri"/>
          <w:sz w:val="22"/>
          <w:szCs w:val="22"/>
          <w:lang w:eastAsia="zh-CN"/>
        </w:rPr>
        <w:t>municação de cobrança oriunda da contratada</w:t>
      </w:r>
      <w:r w:rsidRPr="0081088F">
        <w:rPr>
          <w:rFonts w:ascii="Calibri" w:eastAsia="Times New Roman" w:hAnsi="Calibri" w:cs="Calibri"/>
          <w:sz w:val="22"/>
          <w:szCs w:val="22"/>
          <w:lang w:eastAsia="zh-CN"/>
        </w:rPr>
        <w:t>, com a comprovação da prestação dos serviços a que se refere a parcela a ser paga.</w:t>
      </w:r>
    </w:p>
    <w:p w:rsidR="005234BB" w:rsidRPr="0081088F" w:rsidRDefault="005234BB" w:rsidP="00991182">
      <w:pPr>
        <w:pStyle w:val="Nivel2"/>
        <w:tabs>
          <w:tab w:val="left" w:pos="426"/>
        </w:tabs>
        <w:ind w:left="426"/>
        <w:contextualSpacing/>
        <w:rPr>
          <w:rFonts w:ascii="Calibri" w:hAnsi="Calibri" w:cs="Calibri"/>
          <w:sz w:val="22"/>
          <w:szCs w:val="22"/>
        </w:rPr>
      </w:pPr>
      <w:r w:rsidRPr="0081088F">
        <w:rPr>
          <w:rFonts w:ascii="Calibri" w:eastAsia="Times New Roman" w:hAnsi="Calibri" w:cs="Calibri"/>
          <w:sz w:val="22"/>
          <w:szCs w:val="22"/>
          <w:lang w:eastAsia="zh-CN"/>
        </w:rPr>
        <w:t>O fiscal técnico do contrato realizará o recebimento provisório do objeto mediante termo detalhado que comprove o cumprimento das exigências de caráter técnico. (Art. 21, X, Decreto Municipal nº 2.097, de 23 de março de 2023).</w:t>
      </w:r>
    </w:p>
    <w:p w:rsidR="00993BA7" w:rsidRPr="0081088F" w:rsidRDefault="00993BA7" w:rsidP="00993BA7">
      <w:pPr>
        <w:pStyle w:val="Nivel2"/>
        <w:tabs>
          <w:tab w:val="left" w:pos="426"/>
        </w:tabs>
        <w:ind w:left="426"/>
        <w:contextualSpacing/>
        <w:rPr>
          <w:rFonts w:ascii="Calibri" w:eastAsia="Times New Roman" w:hAnsi="Calibri" w:cs="Calibri"/>
          <w:sz w:val="22"/>
          <w:szCs w:val="22"/>
        </w:rPr>
      </w:pPr>
      <w:r w:rsidRPr="0081088F">
        <w:rPr>
          <w:rFonts w:ascii="Calibri" w:eastAsia="Times New Roman" w:hAnsi="Calibri" w:cs="Calibri"/>
          <w:sz w:val="22"/>
          <w:szCs w:val="22"/>
        </w:rPr>
        <w:t>O fiscal administrativo do contrato realizará o recebimento provisório do objeto mediante termo detalhado que comprove o cumprimento das exigências de caráter administrativo. (Art. 22, VII, Decreto Municipal nº 2.097, de 23 de março de 2023).</w:t>
      </w:r>
    </w:p>
    <w:p w:rsidR="00993BA7" w:rsidRPr="0081088F" w:rsidRDefault="00993BA7" w:rsidP="00993BA7">
      <w:pPr>
        <w:pStyle w:val="Nivel2"/>
        <w:tabs>
          <w:tab w:val="left" w:pos="426"/>
        </w:tabs>
        <w:ind w:left="426"/>
        <w:contextualSpacing/>
        <w:rPr>
          <w:rFonts w:ascii="Calibri" w:eastAsia="Times New Roman" w:hAnsi="Calibri" w:cs="Calibri"/>
          <w:sz w:val="22"/>
          <w:szCs w:val="22"/>
        </w:rPr>
      </w:pPr>
      <w:r w:rsidRPr="0081088F">
        <w:rPr>
          <w:rFonts w:ascii="Calibri" w:eastAsia="Times New Roman" w:hAnsi="Calibri" w:cs="Calibri"/>
          <w:sz w:val="22"/>
          <w:szCs w:val="22"/>
        </w:rPr>
        <w:t>Para efeito de recebimento provisório, ao final de cada período de faturamento, o fiscal técnico do contrato apurará o resultado das avaliações da execução do objeto e, se for o caso, a análise do desempenho e qualidade da prestação dos serviços realizados em consonância com os indicadores previstos, o que poderá resultar no redimensionamento de valores a serem pagos à contratada, registrando em relatório a ser encaminhado ao gestor do contrato.</w:t>
      </w:r>
    </w:p>
    <w:p w:rsidR="00993BA7" w:rsidRPr="0081088F" w:rsidRDefault="00993BA7" w:rsidP="00993BA7">
      <w:pPr>
        <w:pStyle w:val="Nivel2"/>
        <w:tabs>
          <w:tab w:val="left" w:pos="426"/>
        </w:tabs>
        <w:ind w:left="426"/>
        <w:contextualSpacing/>
        <w:rPr>
          <w:rFonts w:ascii="Calibri" w:eastAsia="Times New Roman" w:hAnsi="Calibri" w:cs="Calibri"/>
          <w:sz w:val="22"/>
          <w:szCs w:val="22"/>
        </w:rPr>
      </w:pPr>
      <w:r w:rsidRPr="0081088F">
        <w:rPr>
          <w:rFonts w:ascii="Calibri" w:eastAsia="Times New Roman" w:hAnsi="Calibri" w:cs="Calibri"/>
          <w:sz w:val="22"/>
          <w:szCs w:val="22"/>
        </w:rPr>
        <w:t>Será considerado como ocorrido o recebimento provisório com a entrega do termo detalhado ou, em havendo mais de um a ser feito, com a entrega do último.</w:t>
      </w:r>
    </w:p>
    <w:p w:rsidR="00993BA7" w:rsidRPr="0081088F" w:rsidRDefault="009C08EE" w:rsidP="00993BA7">
      <w:pPr>
        <w:pStyle w:val="Nivel2"/>
        <w:tabs>
          <w:tab w:val="left" w:pos="426"/>
        </w:tabs>
        <w:ind w:left="426"/>
        <w:contextualSpacing/>
        <w:rPr>
          <w:rFonts w:ascii="Calibri" w:eastAsia="Times New Roman" w:hAnsi="Calibri" w:cs="Calibri"/>
          <w:sz w:val="22"/>
          <w:szCs w:val="22"/>
        </w:rPr>
      </w:pPr>
      <w:r>
        <w:rPr>
          <w:rFonts w:ascii="Calibri" w:eastAsia="Times New Roman" w:hAnsi="Calibri" w:cs="Calibri"/>
          <w:sz w:val="22"/>
          <w:szCs w:val="22"/>
        </w:rPr>
        <w:t>A contratada</w:t>
      </w:r>
      <w:r w:rsidR="00993BA7" w:rsidRPr="0081088F">
        <w:rPr>
          <w:rFonts w:ascii="Calibri" w:eastAsia="Times New Roman" w:hAnsi="Calibri" w:cs="Calibri"/>
          <w:sz w:val="22"/>
          <w:szCs w:val="22"/>
        </w:rPr>
        <w:t xml:space="preserve">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apontadas no recebimento provisório.</w:t>
      </w:r>
    </w:p>
    <w:p w:rsidR="00993BA7" w:rsidRPr="0081088F" w:rsidRDefault="00993BA7" w:rsidP="00991182">
      <w:pPr>
        <w:pStyle w:val="Nivel2"/>
        <w:tabs>
          <w:tab w:val="left" w:pos="426"/>
        </w:tabs>
        <w:ind w:left="426"/>
        <w:contextualSpacing/>
        <w:rPr>
          <w:rFonts w:ascii="Calibri" w:hAnsi="Calibri" w:cs="Calibri"/>
          <w:sz w:val="22"/>
          <w:szCs w:val="22"/>
        </w:rPr>
      </w:pPr>
      <w:r w:rsidRPr="0081088F">
        <w:rPr>
          <w:rFonts w:ascii="Calibri" w:eastAsia="Times New Roman" w:hAnsi="Calibri" w:cs="Calibri"/>
          <w:sz w:val="22"/>
          <w:szCs w:val="22"/>
        </w:rPr>
        <w:t>Q</w:t>
      </w:r>
      <w:r w:rsidRPr="0081088F">
        <w:rPr>
          <w:rFonts w:ascii="Calibri" w:eastAsia="Times New Roman" w:hAnsi="Calibri" w:cs="Calibri"/>
          <w:sz w:val="22"/>
          <w:szCs w:val="22"/>
          <w:lang w:eastAsia="zh-CN"/>
        </w:rPr>
        <w:t>uando forem detectadas inconsistências, a CONTRATANTE informará à CONTRATADA, que terá prazo de até 3 (três) dias para apresentar as correções e/ou justificativas.</w:t>
      </w:r>
    </w:p>
    <w:p w:rsidR="00993BA7" w:rsidRPr="0081088F" w:rsidRDefault="009A16F4" w:rsidP="00991182">
      <w:pPr>
        <w:pStyle w:val="Nivel2"/>
        <w:tabs>
          <w:tab w:val="left" w:pos="426"/>
        </w:tabs>
        <w:ind w:left="426"/>
        <w:contextualSpacing/>
        <w:rPr>
          <w:rFonts w:ascii="Calibri" w:hAnsi="Calibri" w:cs="Calibri"/>
          <w:sz w:val="22"/>
          <w:szCs w:val="22"/>
        </w:rPr>
      </w:pPr>
      <w:r>
        <w:rPr>
          <w:rFonts w:ascii="Calibri" w:eastAsia="Times New Roman" w:hAnsi="Calibri" w:cs="Calibri"/>
          <w:sz w:val="22"/>
          <w:szCs w:val="22"/>
          <w:lang w:eastAsia="zh-CN"/>
        </w:rPr>
        <w:t>Comunicar a</w:t>
      </w:r>
      <w:r w:rsidR="00993BA7" w:rsidRPr="0081088F">
        <w:rPr>
          <w:rFonts w:ascii="Calibri" w:eastAsia="Times New Roman" w:hAnsi="Calibri" w:cs="Calibri"/>
          <w:sz w:val="22"/>
          <w:szCs w:val="22"/>
          <w:lang w:eastAsia="zh-CN"/>
        </w:rPr>
        <w:t xml:space="preserve"> contratante, no prazo máximo de 24 (vinte e quatro) horas de antecedência, ou imediatamente, a depender do caso os motivos que impossibilitem o cumprimento da obrigação no prazo previsto, com a devida comprovação.</w:t>
      </w:r>
    </w:p>
    <w:p w:rsidR="00993BA7" w:rsidRPr="00BC2A43" w:rsidRDefault="00993BA7" w:rsidP="00993BA7">
      <w:pPr>
        <w:pStyle w:val="Nivel2"/>
        <w:tabs>
          <w:tab w:val="left" w:pos="426"/>
        </w:tabs>
        <w:ind w:left="426"/>
        <w:contextualSpacing/>
        <w:rPr>
          <w:rFonts w:ascii="Calibri" w:eastAsia="Times New Roman" w:hAnsi="Calibri" w:cs="Calibri"/>
          <w:sz w:val="22"/>
          <w:szCs w:val="22"/>
        </w:rPr>
      </w:pPr>
      <w:r w:rsidRPr="0081088F">
        <w:rPr>
          <w:rFonts w:ascii="Calibri" w:eastAsia="Times New Roman" w:hAnsi="Calibri" w:cs="Calibri"/>
          <w:sz w:val="22"/>
          <w:szCs w:val="22"/>
        </w:rPr>
        <w:t xml:space="preserve">A fiscalização não efetuará o ateste da última e/ou única medição de serviços até que sejam </w:t>
      </w:r>
      <w:r w:rsidRPr="00BC2A43">
        <w:rPr>
          <w:rFonts w:ascii="Calibri" w:eastAsia="Times New Roman" w:hAnsi="Calibri" w:cs="Calibri"/>
          <w:sz w:val="22"/>
          <w:szCs w:val="22"/>
        </w:rPr>
        <w:t>sanadas todas as pendências eventualmente identificadas no recebimento provisório. (Art. 119 c/c art. 140 da Lei nº 14.133, de 2021).</w:t>
      </w:r>
    </w:p>
    <w:p w:rsidR="00993BA7" w:rsidRPr="00BC2A43" w:rsidRDefault="00993BA7" w:rsidP="00993BA7">
      <w:pPr>
        <w:pStyle w:val="Nivel2"/>
        <w:tabs>
          <w:tab w:val="left" w:pos="426"/>
        </w:tabs>
        <w:ind w:left="426"/>
        <w:contextualSpacing/>
        <w:rPr>
          <w:rFonts w:ascii="Calibri" w:eastAsia="Times New Roman" w:hAnsi="Calibri" w:cs="Calibri"/>
          <w:sz w:val="22"/>
          <w:szCs w:val="22"/>
        </w:rPr>
      </w:pPr>
      <w:r w:rsidRPr="00BC2A43">
        <w:rPr>
          <w:rFonts w:ascii="Calibri" w:eastAsia="Times New Roman" w:hAnsi="Calibri" w:cs="Calibri"/>
          <w:sz w:val="22"/>
          <w:szCs w:val="22"/>
        </w:rPr>
        <w:t>Os serviços poderão ser rejeitados, no todo ou em parte, quando em desacordo com as</w:t>
      </w:r>
      <w:r w:rsidR="009D109C" w:rsidRPr="00BC2A43">
        <w:rPr>
          <w:rFonts w:ascii="Calibri" w:eastAsia="Times New Roman" w:hAnsi="Calibri" w:cs="Calibri"/>
          <w:sz w:val="22"/>
          <w:szCs w:val="22"/>
        </w:rPr>
        <w:t xml:space="preserve"> especificações constantes no</w:t>
      </w:r>
      <w:r w:rsidRPr="00BC2A43">
        <w:rPr>
          <w:rFonts w:ascii="Calibri" w:eastAsia="Times New Roman" w:hAnsi="Calibri" w:cs="Calibri"/>
          <w:sz w:val="22"/>
          <w:szCs w:val="22"/>
        </w:rPr>
        <w:t xml:space="preserve"> Termo de Referência e na proposta, sem prejuízo da aplicação das penalidades. Sendo concedido à contratada o prazo de até 3 (três) dias, a contar da notificação, para correção.</w:t>
      </w:r>
    </w:p>
    <w:p w:rsidR="00993BA7" w:rsidRPr="0081088F" w:rsidRDefault="00993BA7" w:rsidP="00993BA7">
      <w:pPr>
        <w:pStyle w:val="Nivel2"/>
        <w:tabs>
          <w:tab w:val="left" w:pos="426"/>
        </w:tabs>
        <w:ind w:left="426"/>
        <w:contextualSpacing/>
        <w:rPr>
          <w:rFonts w:ascii="Calibri" w:eastAsia="Times New Roman" w:hAnsi="Calibri" w:cs="Calibri"/>
          <w:sz w:val="22"/>
          <w:szCs w:val="22"/>
        </w:rPr>
      </w:pPr>
      <w:r w:rsidRPr="00BC2A43">
        <w:rPr>
          <w:rFonts w:ascii="Calibri" w:eastAsia="Times New Roman" w:hAnsi="Calibri" w:cs="Calibri"/>
          <w:sz w:val="22"/>
          <w:szCs w:val="22"/>
        </w:rPr>
        <w:t>Quando</w:t>
      </w:r>
      <w:r w:rsidRPr="0081088F">
        <w:rPr>
          <w:rFonts w:ascii="Calibri" w:eastAsia="Times New Roman" w:hAnsi="Calibri" w:cs="Calibri"/>
          <w:sz w:val="22"/>
          <w:szCs w:val="22"/>
        </w:rPr>
        <w:t xml:space="preserve"> a fiscalização for exercida por um único servidor, o termo detalhado deverá conter o registro, a análise e a conclusão acerca das ocorrências na execução do contrato, em relação à fiscalização técnica e administrativa, bem como demais documentos que julgar necessários, devendo encaminhá-los ao gestor do contrato para recebimento definitivo.</w:t>
      </w:r>
    </w:p>
    <w:p w:rsidR="00993BA7" w:rsidRPr="0081088F" w:rsidRDefault="00993BA7" w:rsidP="00993BA7">
      <w:pPr>
        <w:pStyle w:val="Nivel2"/>
        <w:tabs>
          <w:tab w:val="left" w:pos="426"/>
        </w:tabs>
        <w:ind w:left="426"/>
        <w:contextualSpacing/>
        <w:rPr>
          <w:rFonts w:ascii="Calibri" w:eastAsia="Times New Roman" w:hAnsi="Calibri" w:cs="Calibri"/>
          <w:sz w:val="22"/>
          <w:szCs w:val="22"/>
        </w:rPr>
      </w:pPr>
      <w:r w:rsidRPr="0081088F">
        <w:rPr>
          <w:rFonts w:ascii="Calibri" w:eastAsia="Times New Roman" w:hAnsi="Calibri" w:cs="Calibri"/>
          <w:sz w:val="22"/>
          <w:szCs w:val="22"/>
        </w:rPr>
        <w:t>Os serviços serão recebidos definitivamente no prazo de 30 (trinta) dias, contados do recebimento provisório, por servidor ou comissão designada pela autoridade competente, após a verificação da qualidade e quantidade do serviço e consequente aceitação mediante termo detalhado, obedecendo os seguintes procedimentos:</w:t>
      </w:r>
    </w:p>
    <w:p w:rsidR="00993BA7" w:rsidRPr="0081088F" w:rsidRDefault="00993BA7" w:rsidP="005E1F50">
      <w:pPr>
        <w:pStyle w:val="Nivel2"/>
        <w:ind w:left="426"/>
        <w:rPr>
          <w:rFonts w:ascii="Calibri" w:hAnsi="Calibri" w:cs="Calibri"/>
          <w:sz w:val="22"/>
          <w:szCs w:val="22"/>
        </w:rPr>
      </w:pPr>
      <w:r w:rsidRPr="0081088F">
        <w:rPr>
          <w:rFonts w:ascii="Calibri" w:hAnsi="Calibri" w:cs="Calibri"/>
          <w:sz w:val="22"/>
          <w:szCs w:val="22"/>
        </w:rPr>
        <w:t>Emitir documento comprobatório da avaliação realizada pelos fiscais técnico, administrativo e setorial, quando houver, no cumprimento d</w:t>
      </w:r>
      <w:r w:rsidR="009C08EE">
        <w:rPr>
          <w:rFonts w:ascii="Calibri" w:hAnsi="Calibri" w:cs="Calibri"/>
          <w:sz w:val="22"/>
          <w:szCs w:val="22"/>
        </w:rPr>
        <w:t>e obrigações assumidas pela contratada</w:t>
      </w:r>
      <w:r w:rsidRPr="0081088F">
        <w:rPr>
          <w:rFonts w:ascii="Calibri" w:hAnsi="Calibri" w:cs="Calibri"/>
          <w:sz w:val="22"/>
          <w:szCs w:val="22"/>
        </w:rPr>
        <w:t>, com menção ao seu desempenho na execução contratual, baseado em indicadores objetivamente definidos e aferidos, e a eventuais penalidades aplicadas, devendo constar do cadastro de atesto de cumprimento de obrigações, conforme regulamento. (Art. 20, VIII, Decreto Municipal nº 2.097, de 23 de março de 2023);</w:t>
      </w:r>
    </w:p>
    <w:p w:rsidR="00993BA7" w:rsidRDefault="00993BA7" w:rsidP="005E1F50">
      <w:pPr>
        <w:pStyle w:val="Nivel2"/>
        <w:ind w:left="426"/>
        <w:rPr>
          <w:rFonts w:ascii="Calibri" w:hAnsi="Calibri" w:cs="Calibri"/>
          <w:sz w:val="22"/>
          <w:szCs w:val="22"/>
        </w:rPr>
      </w:pPr>
      <w:r w:rsidRPr="00993BA7">
        <w:rPr>
          <w:rFonts w:ascii="Calibri" w:hAnsi="Calibri" w:cs="Calibri"/>
          <w:sz w:val="22"/>
          <w:szCs w:val="22"/>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993BA7" w:rsidRDefault="00993BA7" w:rsidP="005E1F50">
      <w:pPr>
        <w:pStyle w:val="Nivel2"/>
        <w:ind w:left="426"/>
        <w:rPr>
          <w:rFonts w:ascii="Calibri" w:hAnsi="Calibri" w:cs="Calibri"/>
          <w:sz w:val="22"/>
          <w:szCs w:val="22"/>
        </w:rPr>
      </w:pPr>
      <w:r w:rsidRPr="00993BA7">
        <w:rPr>
          <w:rFonts w:ascii="Calibri" w:hAnsi="Calibri" w:cs="Calibri"/>
          <w:sz w:val="22"/>
          <w:szCs w:val="22"/>
        </w:rPr>
        <w:t>Emitir termo detalhado para efeito de recebimento definitivo dos serviços prestados, com base nos relatórios e documentações apresentadas;</w:t>
      </w:r>
    </w:p>
    <w:p w:rsidR="00993BA7" w:rsidRDefault="00993BA7" w:rsidP="005E1F50">
      <w:pPr>
        <w:pStyle w:val="Nivel2"/>
        <w:ind w:left="426"/>
        <w:rPr>
          <w:rFonts w:ascii="Calibri" w:hAnsi="Calibri" w:cs="Calibri"/>
          <w:sz w:val="22"/>
          <w:szCs w:val="22"/>
        </w:rPr>
      </w:pPr>
      <w:r w:rsidRPr="00993BA7">
        <w:rPr>
          <w:rFonts w:ascii="Calibri" w:hAnsi="Calibri" w:cs="Calibri"/>
          <w:sz w:val="22"/>
          <w:szCs w:val="22"/>
        </w:rPr>
        <w:t>Comunicar a empresa para que emita a Nota Fiscal ou Fatura, com o valor exato dimensionado pela fiscalização;</w:t>
      </w:r>
    </w:p>
    <w:p w:rsidR="00993BA7" w:rsidRDefault="00993BA7" w:rsidP="005E1F50">
      <w:pPr>
        <w:pStyle w:val="Nivel2"/>
        <w:ind w:left="426"/>
        <w:rPr>
          <w:rFonts w:ascii="Calibri" w:hAnsi="Calibri" w:cs="Calibri"/>
          <w:sz w:val="22"/>
          <w:szCs w:val="22"/>
        </w:rPr>
      </w:pPr>
      <w:r w:rsidRPr="00993BA7">
        <w:rPr>
          <w:rFonts w:ascii="Calibri" w:hAnsi="Calibri" w:cs="Calibri"/>
          <w:sz w:val="22"/>
          <w:szCs w:val="22"/>
        </w:rPr>
        <w:t>Enviar a documentação pertinente ao setor de contratos para a formalização dos procedimentos de liquidação e pagamento, no valor dimensionado pela fiscalização e gestão.</w:t>
      </w:r>
    </w:p>
    <w:p w:rsidR="00993BA7" w:rsidRPr="00993BA7" w:rsidRDefault="00993BA7" w:rsidP="005E1F50">
      <w:pPr>
        <w:pStyle w:val="Nivel2"/>
        <w:ind w:left="426"/>
        <w:rPr>
          <w:rFonts w:ascii="Calibri" w:hAnsi="Calibri" w:cs="Calibri"/>
          <w:sz w:val="22"/>
          <w:szCs w:val="22"/>
        </w:rPr>
      </w:pPr>
      <w:r w:rsidRPr="00993BA7">
        <w:rPr>
          <w:rFonts w:ascii="Calibri" w:hAnsi="Calibri" w:cs="Calibri"/>
          <w:sz w:val="22"/>
          <w:szCs w:val="22"/>
        </w:rPr>
        <w:t>No caso de controvérsia sobre a execução do objeto, quanto à dimensão, qualidade e quantidade, deverá ser observado o disposto no art. 143 da Lei nº 14.133, de 2021, comunicando-se à empresa para emissão de Nota Fiscal no que pertinente à parcela incontroversa da execução do objeto, para efeito de liquidação e pagamento.</w:t>
      </w:r>
    </w:p>
    <w:p w:rsidR="00993BA7" w:rsidRPr="00993BA7" w:rsidRDefault="00993BA7" w:rsidP="005E1F50">
      <w:pPr>
        <w:pStyle w:val="Nivel2"/>
        <w:ind w:left="426"/>
        <w:rPr>
          <w:rFonts w:ascii="Calibri" w:hAnsi="Calibri" w:cs="Calibri"/>
          <w:sz w:val="22"/>
          <w:szCs w:val="22"/>
        </w:rPr>
      </w:pPr>
      <w:r w:rsidRPr="00993BA7">
        <w:rPr>
          <w:rFonts w:ascii="Calibri" w:hAnsi="Calibri" w:cs="Calibri"/>
          <w:sz w:val="22"/>
          <w:szCs w:val="22"/>
        </w:rPr>
        <w:t>Nenhum prazo de recebimento ocorrerá e</w:t>
      </w:r>
      <w:r w:rsidR="00640DC8">
        <w:rPr>
          <w:rFonts w:ascii="Calibri" w:hAnsi="Calibri" w:cs="Calibri"/>
          <w:sz w:val="22"/>
          <w:szCs w:val="22"/>
        </w:rPr>
        <w:t>nquanto pendente a solução, pela contratada</w:t>
      </w:r>
      <w:r w:rsidRPr="00993BA7">
        <w:rPr>
          <w:rFonts w:ascii="Calibri" w:hAnsi="Calibri" w:cs="Calibri"/>
          <w:sz w:val="22"/>
          <w:szCs w:val="22"/>
        </w:rPr>
        <w:t>, de inconsistências verificadas na execução do objeto ou no instrumento de cobrança.</w:t>
      </w:r>
    </w:p>
    <w:p w:rsidR="00993BA7" w:rsidRPr="00993BA7" w:rsidRDefault="00993BA7" w:rsidP="005E1F50">
      <w:pPr>
        <w:pStyle w:val="Nivel2"/>
        <w:ind w:left="426"/>
        <w:rPr>
          <w:rFonts w:ascii="Calibri" w:hAnsi="Calibri" w:cs="Calibri"/>
          <w:sz w:val="22"/>
          <w:szCs w:val="22"/>
        </w:rPr>
      </w:pPr>
      <w:r w:rsidRPr="00993BA7">
        <w:rPr>
          <w:rFonts w:ascii="Calibri" w:hAnsi="Calibri" w:cs="Calibri"/>
          <w:sz w:val="22"/>
          <w:szCs w:val="22"/>
        </w:rPr>
        <w:t>O recebimento provisório ou definitivo não excluirá a responsabilidade civil pela solidez e pela segurança do serviço, nem a responsabilidade ético-profissional pela perfeita execução do contrato.</w:t>
      </w:r>
    </w:p>
    <w:p w:rsidR="00993BA7" w:rsidRDefault="00993BA7" w:rsidP="005E1F50">
      <w:pPr>
        <w:pStyle w:val="Nivel2"/>
        <w:ind w:left="426"/>
        <w:rPr>
          <w:rFonts w:ascii="Calibri" w:hAnsi="Calibri" w:cs="Calibri"/>
          <w:sz w:val="22"/>
          <w:szCs w:val="22"/>
        </w:rPr>
      </w:pPr>
      <w:r w:rsidRPr="00993BA7">
        <w:rPr>
          <w:rFonts w:ascii="Calibri" w:hAnsi="Calibri" w:cs="Calibri"/>
          <w:sz w:val="22"/>
          <w:szCs w:val="22"/>
        </w:rPr>
        <w:t>Da liquidação</w:t>
      </w:r>
    </w:p>
    <w:p w:rsidR="00993BA7" w:rsidRPr="00993BA7" w:rsidRDefault="00993BA7" w:rsidP="005E1F50">
      <w:pPr>
        <w:pStyle w:val="Nivel2"/>
        <w:ind w:left="426"/>
        <w:rPr>
          <w:rFonts w:ascii="Calibri" w:hAnsi="Calibri" w:cs="Calibri"/>
          <w:sz w:val="22"/>
          <w:szCs w:val="22"/>
        </w:rPr>
      </w:pPr>
      <w:r w:rsidRPr="00993BA7">
        <w:rPr>
          <w:rFonts w:ascii="Calibri" w:hAnsi="Calibri" w:cs="Calibri"/>
          <w:sz w:val="22"/>
          <w:szCs w:val="22"/>
        </w:rPr>
        <w:t>Recebida a Nota Fiscal ou documento de cobrança equivalente, correrá o prazo de 30 (trinta) dias para fins de liquidação, prorrogáveis por igual período, nos termos do art. 7º do Decreto nº 2.894, de 19 de janeiro de 2024.</w:t>
      </w:r>
    </w:p>
    <w:p w:rsidR="00993BA7" w:rsidRPr="0081088F" w:rsidRDefault="00993BA7" w:rsidP="005E1F50">
      <w:pPr>
        <w:pStyle w:val="Nivel2"/>
        <w:ind w:left="426"/>
        <w:rPr>
          <w:rFonts w:ascii="Calibri" w:hAnsi="Calibri" w:cs="Calibri"/>
          <w:sz w:val="22"/>
          <w:szCs w:val="22"/>
        </w:rPr>
      </w:pPr>
      <w:r w:rsidRPr="0081088F">
        <w:rPr>
          <w:rFonts w:ascii="Calibri" w:hAnsi="Calibri" w:cs="Calibri"/>
          <w:sz w:val="22"/>
          <w:szCs w:val="22"/>
        </w:rPr>
        <w:t>Para fins de liquidação, o setor competente deverá verificar se a nota fiscal ou instrumento de cobrança equivalente apresentado expressa os elementos necessários e essenciais do documento, tais como:</w:t>
      </w:r>
    </w:p>
    <w:p w:rsidR="00993BA7" w:rsidRPr="0081088F" w:rsidRDefault="0081088F" w:rsidP="005E1F50">
      <w:pPr>
        <w:pStyle w:val="Nivel3"/>
        <w:spacing w:line="240" w:lineRule="auto"/>
        <w:ind w:left="426"/>
        <w:rPr>
          <w:rFonts w:ascii="Calibri" w:hAnsi="Calibri" w:cs="Calibri"/>
          <w:sz w:val="22"/>
          <w:szCs w:val="22"/>
        </w:rPr>
      </w:pPr>
      <w:r>
        <w:rPr>
          <w:rFonts w:ascii="Calibri" w:hAnsi="Calibri" w:cs="Calibri"/>
          <w:sz w:val="22"/>
          <w:szCs w:val="22"/>
        </w:rPr>
        <w:t>O</w:t>
      </w:r>
      <w:r w:rsidR="00993BA7" w:rsidRPr="0081088F">
        <w:rPr>
          <w:rFonts w:ascii="Calibri" w:hAnsi="Calibri" w:cs="Calibri"/>
          <w:sz w:val="22"/>
          <w:szCs w:val="22"/>
        </w:rPr>
        <w:t xml:space="preserve"> prazo de validade;</w:t>
      </w:r>
    </w:p>
    <w:p w:rsidR="00993BA7" w:rsidRPr="0081088F" w:rsidRDefault="0081088F" w:rsidP="005E1F50">
      <w:pPr>
        <w:pStyle w:val="Nivel3"/>
        <w:spacing w:line="240" w:lineRule="auto"/>
        <w:ind w:left="426"/>
        <w:rPr>
          <w:rFonts w:ascii="Calibri" w:hAnsi="Calibri" w:cs="Calibri"/>
          <w:sz w:val="22"/>
          <w:szCs w:val="22"/>
        </w:rPr>
      </w:pPr>
      <w:r>
        <w:rPr>
          <w:rFonts w:ascii="Calibri" w:eastAsia="Times New Roman" w:hAnsi="Calibri" w:cs="Calibri"/>
          <w:sz w:val="22"/>
          <w:szCs w:val="22"/>
        </w:rPr>
        <w:t>A</w:t>
      </w:r>
      <w:r w:rsidR="00993BA7" w:rsidRPr="0081088F">
        <w:rPr>
          <w:rFonts w:ascii="Calibri" w:eastAsia="Times New Roman" w:hAnsi="Calibri" w:cs="Calibri"/>
          <w:sz w:val="22"/>
          <w:szCs w:val="22"/>
        </w:rPr>
        <w:t xml:space="preserve"> data da emissão;</w:t>
      </w:r>
    </w:p>
    <w:p w:rsidR="00993BA7" w:rsidRPr="0081088F" w:rsidRDefault="0081088F" w:rsidP="005E1F50">
      <w:pPr>
        <w:pStyle w:val="Nivel3"/>
        <w:spacing w:line="240" w:lineRule="auto"/>
        <w:ind w:left="426"/>
        <w:rPr>
          <w:rFonts w:ascii="Calibri" w:hAnsi="Calibri" w:cs="Calibri"/>
          <w:sz w:val="22"/>
          <w:szCs w:val="22"/>
        </w:rPr>
      </w:pPr>
      <w:r>
        <w:rPr>
          <w:rFonts w:ascii="Calibri" w:hAnsi="Calibri" w:cs="Calibri"/>
          <w:sz w:val="22"/>
          <w:szCs w:val="22"/>
        </w:rPr>
        <w:t>O</w:t>
      </w:r>
      <w:r w:rsidR="00993BA7" w:rsidRPr="0081088F">
        <w:rPr>
          <w:rFonts w:ascii="Calibri" w:hAnsi="Calibri" w:cs="Calibri"/>
          <w:sz w:val="22"/>
          <w:szCs w:val="22"/>
        </w:rPr>
        <w:t>s dados do contrato e do órgão contratante;</w:t>
      </w:r>
    </w:p>
    <w:p w:rsidR="00993BA7" w:rsidRPr="0081088F" w:rsidRDefault="0081088F" w:rsidP="005E1F50">
      <w:pPr>
        <w:pStyle w:val="Nivel3"/>
        <w:spacing w:line="240" w:lineRule="auto"/>
        <w:ind w:left="426"/>
        <w:rPr>
          <w:rFonts w:ascii="Calibri" w:hAnsi="Calibri" w:cs="Calibri"/>
          <w:sz w:val="22"/>
          <w:szCs w:val="22"/>
        </w:rPr>
      </w:pPr>
      <w:r>
        <w:rPr>
          <w:rFonts w:ascii="Calibri" w:hAnsi="Calibri" w:cs="Calibri"/>
          <w:sz w:val="22"/>
          <w:szCs w:val="22"/>
        </w:rPr>
        <w:t>O</w:t>
      </w:r>
      <w:r w:rsidR="00993BA7" w:rsidRPr="0081088F">
        <w:rPr>
          <w:rFonts w:ascii="Calibri" w:hAnsi="Calibri" w:cs="Calibri"/>
          <w:sz w:val="22"/>
          <w:szCs w:val="22"/>
        </w:rPr>
        <w:t xml:space="preserve"> período respectivo de execução do contrato;</w:t>
      </w:r>
    </w:p>
    <w:p w:rsidR="00993BA7" w:rsidRPr="0081088F" w:rsidRDefault="0081088F" w:rsidP="005E1F50">
      <w:pPr>
        <w:pStyle w:val="Nivel3"/>
        <w:spacing w:line="240" w:lineRule="auto"/>
        <w:ind w:left="426"/>
        <w:rPr>
          <w:rFonts w:ascii="Calibri" w:hAnsi="Calibri" w:cs="Calibri"/>
          <w:sz w:val="22"/>
          <w:szCs w:val="22"/>
        </w:rPr>
      </w:pPr>
      <w:r>
        <w:rPr>
          <w:rFonts w:ascii="Calibri" w:hAnsi="Calibri" w:cs="Calibri"/>
          <w:sz w:val="22"/>
          <w:szCs w:val="22"/>
        </w:rPr>
        <w:t>O</w:t>
      </w:r>
      <w:r w:rsidR="00993BA7" w:rsidRPr="0081088F">
        <w:rPr>
          <w:rFonts w:ascii="Calibri" w:hAnsi="Calibri" w:cs="Calibri"/>
          <w:sz w:val="22"/>
          <w:szCs w:val="22"/>
        </w:rPr>
        <w:t xml:space="preserve"> valor a pagar; e</w:t>
      </w:r>
    </w:p>
    <w:p w:rsidR="00993BA7" w:rsidRPr="0081088F" w:rsidRDefault="0081088F" w:rsidP="005E1F50">
      <w:pPr>
        <w:pStyle w:val="Nivel3"/>
        <w:spacing w:line="240" w:lineRule="auto"/>
        <w:ind w:left="426"/>
        <w:rPr>
          <w:rFonts w:ascii="Calibri" w:hAnsi="Calibri" w:cs="Calibri"/>
          <w:sz w:val="22"/>
          <w:szCs w:val="22"/>
        </w:rPr>
      </w:pPr>
      <w:r>
        <w:rPr>
          <w:rFonts w:ascii="Calibri" w:hAnsi="Calibri" w:cs="Calibri"/>
          <w:sz w:val="22"/>
          <w:szCs w:val="22"/>
        </w:rPr>
        <w:t>E</w:t>
      </w:r>
      <w:r w:rsidR="00993BA7" w:rsidRPr="0081088F">
        <w:rPr>
          <w:rFonts w:ascii="Calibri" w:hAnsi="Calibri" w:cs="Calibri"/>
          <w:sz w:val="22"/>
          <w:szCs w:val="22"/>
        </w:rPr>
        <w:t>ventual destaque do valor de retenções tributárias cabíveis.</w:t>
      </w:r>
    </w:p>
    <w:p w:rsidR="00993BA7" w:rsidRPr="0081088F" w:rsidRDefault="00993BA7" w:rsidP="005E1F50">
      <w:pPr>
        <w:pStyle w:val="Nivel2"/>
        <w:ind w:left="426"/>
        <w:rPr>
          <w:rFonts w:ascii="Calibri" w:hAnsi="Calibri" w:cs="Calibri"/>
          <w:sz w:val="22"/>
          <w:szCs w:val="22"/>
        </w:rPr>
      </w:pPr>
      <w:r w:rsidRPr="0081088F">
        <w:rPr>
          <w:rFonts w:ascii="Calibri" w:hAnsi="Calibri" w:cs="Calibri"/>
          <w:sz w:val="22"/>
          <w:szCs w:val="22"/>
        </w:rPr>
        <w:t xml:space="preserve">Havendo erro na apresentação da Nota Fiscal/Fatura, ou circunstância que impeça a liquidação da despesa, </w:t>
      </w:r>
      <w:r w:rsidR="00AE5D33">
        <w:rPr>
          <w:rFonts w:ascii="Calibri" w:hAnsi="Calibri" w:cs="Calibri"/>
          <w:sz w:val="22"/>
          <w:szCs w:val="22"/>
        </w:rPr>
        <w:t>esta ficará sobrestada até que a contratada</w:t>
      </w:r>
      <w:r w:rsidRPr="0081088F">
        <w:rPr>
          <w:rFonts w:ascii="Calibri" w:hAnsi="Calibri" w:cs="Calibri"/>
          <w:sz w:val="22"/>
          <w:szCs w:val="22"/>
        </w:rPr>
        <w:t xml:space="preserve"> providencie as medidas saneadoras, no prazo máximo de 5 (cinco) dias úteis a contar da notificação formal pela contratante, reiniciando-se o prazo após a comprovação da regularização da situação, sem ônus à contratante.</w:t>
      </w:r>
    </w:p>
    <w:p w:rsidR="00993BA7" w:rsidRPr="008D3590" w:rsidRDefault="00993BA7" w:rsidP="005E1F50">
      <w:pPr>
        <w:pStyle w:val="Nivel2"/>
        <w:ind w:left="426"/>
        <w:rPr>
          <w:rFonts w:ascii="Calibri" w:hAnsi="Calibri" w:cs="Calibri"/>
          <w:sz w:val="22"/>
          <w:szCs w:val="22"/>
        </w:rPr>
      </w:pPr>
      <w:r w:rsidRPr="0081088F">
        <w:rPr>
          <w:rFonts w:ascii="Calibri" w:hAnsi="Calibri" w:cs="Calibri"/>
          <w:sz w:val="22"/>
          <w:szCs w:val="22"/>
        </w:rPr>
        <w:t xml:space="preserve">A Nota Fiscal ou Fatura deverá ser obrigatoriamente acompanhada da comprovação da regularidade fiscal, constatada por meio de consulta on-line ao SICAF ou, na impossibilidade de </w:t>
      </w:r>
      <w:r w:rsidRPr="008D3590">
        <w:rPr>
          <w:rFonts w:ascii="Calibri" w:hAnsi="Calibri" w:cs="Calibri"/>
          <w:sz w:val="22"/>
          <w:szCs w:val="22"/>
        </w:rPr>
        <w:t>acesso ao referido Sistema, mediante consulta aos sítios eletrônicos oficiais ou à documentação mencionada no art. 68 da Lei nº 14.133/2021.</w:t>
      </w:r>
    </w:p>
    <w:p w:rsidR="00993BA7" w:rsidRPr="008D3590" w:rsidRDefault="00993BA7" w:rsidP="005E1F50">
      <w:pPr>
        <w:pStyle w:val="Nivel2"/>
        <w:ind w:left="426"/>
        <w:rPr>
          <w:rFonts w:ascii="Calibri" w:hAnsi="Calibri" w:cs="Calibri"/>
          <w:sz w:val="22"/>
          <w:szCs w:val="22"/>
        </w:rPr>
      </w:pPr>
      <w:r w:rsidRPr="008D3590">
        <w:rPr>
          <w:rFonts w:ascii="Calibri" w:hAnsi="Calibri" w:cs="Calibri"/>
          <w:sz w:val="22"/>
          <w:szCs w:val="22"/>
        </w:rPr>
        <w:t xml:space="preserve">A Administração deverá realizar consulta ao SICAF para: </w:t>
      </w:r>
    </w:p>
    <w:p w:rsidR="00993BA7" w:rsidRPr="008D3590" w:rsidRDefault="00993BA7" w:rsidP="00993BA7">
      <w:pPr>
        <w:pStyle w:val="Nivel2"/>
        <w:numPr>
          <w:ilvl w:val="0"/>
          <w:numId w:val="41"/>
        </w:numPr>
        <w:rPr>
          <w:rFonts w:ascii="Calibri" w:hAnsi="Calibri" w:cs="Calibri"/>
          <w:sz w:val="22"/>
          <w:szCs w:val="22"/>
        </w:rPr>
      </w:pPr>
      <w:r w:rsidRPr="008D3590">
        <w:rPr>
          <w:rFonts w:ascii="Calibri" w:hAnsi="Calibri" w:cs="Calibri"/>
          <w:sz w:val="22"/>
          <w:szCs w:val="22"/>
        </w:rPr>
        <w:t>Verificar a manutenção das condições de habilitação exigidas no edital;</w:t>
      </w:r>
    </w:p>
    <w:p w:rsidR="00993BA7" w:rsidRPr="008D3590" w:rsidRDefault="00993BA7" w:rsidP="00993BA7">
      <w:pPr>
        <w:pStyle w:val="Nivel2"/>
        <w:numPr>
          <w:ilvl w:val="0"/>
          <w:numId w:val="41"/>
        </w:numPr>
        <w:rPr>
          <w:rFonts w:ascii="Calibri" w:hAnsi="Calibri" w:cs="Calibri"/>
          <w:sz w:val="22"/>
          <w:szCs w:val="22"/>
        </w:rPr>
      </w:pPr>
      <w:r w:rsidRPr="008D3590">
        <w:rPr>
          <w:rFonts w:ascii="Calibri" w:hAnsi="Calibri" w:cs="Calibri"/>
          <w:sz w:val="22"/>
          <w:szCs w:val="22"/>
        </w:rPr>
        <w:t>Identificar possível razão que impeça a participação em licitação, no âmbito do órgão ou entidade, que implique proibição de contratar com o Poder Público, bem como ocorrências impeditivas indiretas.</w:t>
      </w:r>
    </w:p>
    <w:p w:rsidR="00993BA7" w:rsidRPr="008D3590" w:rsidRDefault="00993BA7" w:rsidP="005E1F50">
      <w:pPr>
        <w:pStyle w:val="Nivel2"/>
        <w:ind w:left="426"/>
        <w:rPr>
          <w:rFonts w:ascii="Calibri" w:hAnsi="Calibri" w:cs="Calibri"/>
          <w:sz w:val="22"/>
          <w:szCs w:val="22"/>
        </w:rPr>
      </w:pPr>
      <w:r w:rsidRPr="008D3590">
        <w:rPr>
          <w:rFonts w:ascii="Calibri" w:hAnsi="Calibri" w:cs="Calibri"/>
          <w:sz w:val="22"/>
          <w:szCs w:val="22"/>
        </w:rPr>
        <w:t>Constatando-se, junto ao SICAF,</w:t>
      </w:r>
      <w:r w:rsidR="00D900A6">
        <w:rPr>
          <w:rFonts w:ascii="Calibri" w:hAnsi="Calibri" w:cs="Calibri"/>
          <w:sz w:val="22"/>
          <w:szCs w:val="22"/>
        </w:rPr>
        <w:t xml:space="preserve"> a situação de irregularidade da contratada</w:t>
      </w:r>
      <w:r w:rsidRPr="008D3590">
        <w:rPr>
          <w:rFonts w:ascii="Calibri" w:hAnsi="Calibri" w:cs="Calibri"/>
          <w:sz w:val="22"/>
          <w:szCs w:val="22"/>
        </w:rPr>
        <w:t xml:space="preserve">, será providenciada sua notificação, por escrito, para que, no prazo de 5 (cinco) dias úteis, regularize sua situação ou, no mesmo prazo, apresente sua defesa. O prazo poderá ser prorrogado uma vez, </w:t>
      </w:r>
      <w:r w:rsidR="009A16F4">
        <w:rPr>
          <w:rFonts w:ascii="Calibri" w:hAnsi="Calibri" w:cs="Calibri"/>
          <w:sz w:val="22"/>
          <w:szCs w:val="22"/>
        </w:rPr>
        <w:t>por igual período, a critério da</w:t>
      </w:r>
      <w:r w:rsidRPr="008D3590">
        <w:rPr>
          <w:rFonts w:ascii="Calibri" w:hAnsi="Calibri" w:cs="Calibri"/>
          <w:sz w:val="22"/>
          <w:szCs w:val="22"/>
        </w:rPr>
        <w:t xml:space="preserve"> contratante.</w:t>
      </w:r>
    </w:p>
    <w:p w:rsidR="00370F41" w:rsidRPr="008D3590" w:rsidRDefault="00370F41" w:rsidP="005E1F50">
      <w:pPr>
        <w:pStyle w:val="Nivel2"/>
        <w:ind w:left="426"/>
        <w:rPr>
          <w:rFonts w:ascii="Calibri" w:hAnsi="Calibri" w:cs="Calibri"/>
          <w:sz w:val="22"/>
          <w:szCs w:val="22"/>
        </w:rPr>
      </w:pPr>
      <w:r w:rsidRPr="008D3590">
        <w:rPr>
          <w:rFonts w:ascii="Calibri" w:hAnsi="Calibri" w:cs="Calibri"/>
          <w:sz w:val="22"/>
          <w:szCs w:val="22"/>
        </w:rPr>
        <w:t>Não havendo regularização ou sendo a de</w:t>
      </w:r>
      <w:r w:rsidR="009A16F4">
        <w:rPr>
          <w:rFonts w:ascii="Calibri" w:hAnsi="Calibri" w:cs="Calibri"/>
          <w:sz w:val="22"/>
          <w:szCs w:val="22"/>
        </w:rPr>
        <w:t>fesa considerada improcedente, a</w:t>
      </w:r>
      <w:r w:rsidRPr="008D3590">
        <w:rPr>
          <w:rFonts w:ascii="Calibri" w:hAnsi="Calibri" w:cs="Calibri"/>
          <w:sz w:val="22"/>
          <w:szCs w:val="22"/>
        </w:rPr>
        <w:t xml:space="preserve"> contratante deverá comunicar aos órgãos responsáveis pela fiscalização da regularidade </w:t>
      </w:r>
      <w:r w:rsidR="00D900A6">
        <w:rPr>
          <w:rFonts w:ascii="Calibri" w:hAnsi="Calibri" w:cs="Calibri"/>
          <w:sz w:val="22"/>
          <w:szCs w:val="22"/>
        </w:rPr>
        <w:t>fiscal quanto à inadimplência da contratada</w:t>
      </w:r>
      <w:r w:rsidRPr="008D3590">
        <w:rPr>
          <w:rFonts w:ascii="Calibri" w:hAnsi="Calibri" w:cs="Calibri"/>
          <w:sz w:val="22"/>
          <w:szCs w:val="22"/>
        </w:rPr>
        <w:t xml:space="preserve">, bem como quanto à existência de pagamento a ser efetuado, para que sejam acionados os meios pertinentes e necessários para garantir o recebimento de seus créditos. </w:t>
      </w:r>
    </w:p>
    <w:p w:rsidR="00370F41" w:rsidRPr="008D3590" w:rsidRDefault="009A16F4" w:rsidP="005E1F50">
      <w:pPr>
        <w:pStyle w:val="Nivel2"/>
        <w:ind w:left="426"/>
        <w:rPr>
          <w:rFonts w:ascii="Calibri" w:hAnsi="Calibri" w:cs="Calibri"/>
          <w:sz w:val="22"/>
          <w:szCs w:val="22"/>
        </w:rPr>
      </w:pPr>
      <w:r>
        <w:rPr>
          <w:rFonts w:ascii="Calibri" w:hAnsi="Calibri" w:cs="Calibri"/>
          <w:sz w:val="22"/>
          <w:szCs w:val="22"/>
        </w:rPr>
        <w:t>Persistindo a irregularidade, a</w:t>
      </w:r>
      <w:r w:rsidR="00370F41" w:rsidRPr="008D3590">
        <w:rPr>
          <w:rFonts w:ascii="Calibri" w:hAnsi="Calibri" w:cs="Calibri"/>
          <w:sz w:val="22"/>
          <w:szCs w:val="22"/>
        </w:rPr>
        <w:t xml:space="preserve"> contratante deverá adotar as medidas necessárias à rescisão contratual nos autos do processo administrati</w:t>
      </w:r>
      <w:r w:rsidR="00CB1FA6">
        <w:rPr>
          <w:rFonts w:ascii="Calibri" w:hAnsi="Calibri" w:cs="Calibri"/>
          <w:sz w:val="22"/>
          <w:szCs w:val="22"/>
        </w:rPr>
        <w:t>vo correspondente, assegurada a contratada</w:t>
      </w:r>
      <w:r w:rsidR="00370F41" w:rsidRPr="008D3590">
        <w:rPr>
          <w:rFonts w:ascii="Calibri" w:hAnsi="Calibri" w:cs="Calibri"/>
          <w:sz w:val="22"/>
          <w:szCs w:val="22"/>
        </w:rPr>
        <w:t xml:space="preserve"> a ampla defesa.</w:t>
      </w:r>
    </w:p>
    <w:p w:rsidR="00370F41" w:rsidRPr="008D3590" w:rsidRDefault="00370F41" w:rsidP="005E1F50">
      <w:pPr>
        <w:pStyle w:val="Nivel2"/>
        <w:ind w:left="426"/>
        <w:rPr>
          <w:rFonts w:ascii="Calibri" w:hAnsi="Calibri" w:cs="Calibri"/>
          <w:sz w:val="22"/>
          <w:szCs w:val="22"/>
        </w:rPr>
      </w:pPr>
      <w:r w:rsidRPr="008D3590">
        <w:rPr>
          <w:rFonts w:ascii="Calibri" w:hAnsi="Calibri" w:cs="Calibri"/>
          <w:sz w:val="22"/>
          <w:szCs w:val="22"/>
        </w:rPr>
        <w:t>Havendo a efetiva execução do objeto, os pagamentos serão realizados normalmente, até que se decida p</w:t>
      </w:r>
      <w:r w:rsidR="00CB1FA6">
        <w:rPr>
          <w:rFonts w:ascii="Calibri" w:hAnsi="Calibri" w:cs="Calibri"/>
          <w:sz w:val="22"/>
          <w:szCs w:val="22"/>
        </w:rPr>
        <w:t>ela rescisão do contrato, caso a contratada</w:t>
      </w:r>
      <w:r w:rsidRPr="008D3590">
        <w:rPr>
          <w:rFonts w:ascii="Calibri" w:hAnsi="Calibri" w:cs="Calibri"/>
          <w:sz w:val="22"/>
          <w:szCs w:val="22"/>
        </w:rPr>
        <w:t xml:space="preserve"> não regularize sua situação junto ao SICAF.</w:t>
      </w:r>
    </w:p>
    <w:p w:rsidR="00B40CAD" w:rsidRPr="008D3590" w:rsidRDefault="009B2030"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sidRPr="008D3590">
        <w:rPr>
          <w:rFonts w:ascii="Calibri" w:hAnsi="Calibri" w:cs="Calibri"/>
          <w:sz w:val="22"/>
          <w:szCs w:val="22"/>
        </w:rPr>
        <w:t>CLÁUSULA QUARTA – SUBCONTRATAÇÃO</w:t>
      </w:r>
    </w:p>
    <w:p w:rsidR="00B40CAD" w:rsidRPr="008D3590" w:rsidRDefault="009B2030" w:rsidP="00991182">
      <w:pPr>
        <w:pStyle w:val="Nivel2"/>
        <w:tabs>
          <w:tab w:val="left" w:pos="426"/>
          <w:tab w:val="left" w:pos="567"/>
        </w:tabs>
        <w:ind w:left="426"/>
        <w:contextualSpacing/>
        <w:rPr>
          <w:rFonts w:ascii="Calibri" w:hAnsi="Calibri" w:cs="Calibri"/>
          <w:sz w:val="22"/>
          <w:szCs w:val="22"/>
        </w:rPr>
      </w:pPr>
      <w:r w:rsidRPr="008D3590">
        <w:rPr>
          <w:rFonts w:ascii="Calibri" w:eastAsia="Calibri" w:hAnsi="Calibri" w:cs="Calibri"/>
          <w:sz w:val="22"/>
          <w:szCs w:val="22"/>
        </w:rPr>
        <w:t>Não será admitida a subcontratação do objeto contratual. A subcontratação somente seria cabível em casos de execução complexa que justificassem a participação de terceiros com base nos princípios da especialização e da concentração das atividades, o que não se aplica ao presente certame. Assim, resta vedada a subcontratação, ainda que parcial, uma vez que os serviços deverão ser prestados exclusivamente por profissionais vinculados à Contratada.</w:t>
      </w:r>
    </w:p>
    <w:p w:rsidR="00B40CAD" w:rsidRPr="008D3590" w:rsidRDefault="009B2030"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sidRPr="008D3590">
        <w:rPr>
          <w:rFonts w:ascii="Calibri" w:hAnsi="Calibri" w:cs="Calibri"/>
          <w:sz w:val="22"/>
          <w:szCs w:val="22"/>
        </w:rPr>
        <w:t>CLÁUSULA QUINTA – PREÇO (</w:t>
      </w:r>
      <w:bookmarkStart w:id="0" w:name="_Hlt163464772"/>
      <w:bookmarkStart w:id="1" w:name="_Hlt163464773"/>
      <w:r w:rsidRPr="008D3590">
        <w:fldChar w:fldCharType="begin"/>
      </w:r>
      <w:r w:rsidRPr="008D3590">
        <w:rPr>
          <w:rFonts w:ascii="Calibri" w:hAnsi="Calibri" w:cs="Calibri"/>
          <w:sz w:val="22"/>
          <w:szCs w:val="22"/>
        </w:rPr>
        <w:instrText xml:space="preserve"> HYPERLINK "http://www.planalto.gov.br/ccivil_03/_ato2019-2022/2021/lei/L14133.htm" \l "art92" </w:instrText>
      </w:r>
      <w:r w:rsidRPr="008D3590">
        <w:fldChar w:fldCharType="separate"/>
      </w:r>
      <w:r w:rsidRPr="008D3590">
        <w:rPr>
          <w:rStyle w:val="Hyperlink"/>
          <w:rFonts w:ascii="Calibri" w:hAnsi="Calibri" w:cs="Calibri"/>
          <w:color w:val="000000"/>
          <w:sz w:val="22"/>
          <w:szCs w:val="22"/>
        </w:rPr>
        <w:t xml:space="preserve">art. </w:t>
      </w:r>
      <w:bookmarkStart w:id="2" w:name="_Hlt163464783"/>
      <w:r w:rsidRPr="008D3590">
        <w:rPr>
          <w:rStyle w:val="Hyperlink"/>
          <w:rFonts w:ascii="Calibri" w:hAnsi="Calibri" w:cs="Calibri"/>
          <w:color w:val="000000"/>
          <w:sz w:val="22"/>
          <w:szCs w:val="22"/>
        </w:rPr>
        <w:t>9</w:t>
      </w:r>
      <w:bookmarkEnd w:id="0"/>
      <w:r w:rsidRPr="008D3590">
        <w:rPr>
          <w:rStyle w:val="Hyperlink"/>
          <w:rFonts w:ascii="Calibri" w:hAnsi="Calibri" w:cs="Calibri"/>
          <w:color w:val="000000"/>
          <w:sz w:val="22"/>
          <w:szCs w:val="22"/>
        </w:rPr>
        <w:t>2, V)</w:t>
      </w:r>
      <w:r w:rsidRPr="008D3590">
        <w:rPr>
          <w:rStyle w:val="Hyperlink"/>
          <w:rFonts w:ascii="Calibri" w:eastAsia="Times New Roman" w:hAnsi="Calibri" w:cs="Calibri"/>
          <w:color w:val="000000"/>
          <w:sz w:val="22"/>
          <w:szCs w:val="22"/>
        </w:rPr>
        <w:fldChar w:fldCharType="end"/>
      </w:r>
      <w:bookmarkEnd w:id="1"/>
      <w:bookmarkEnd w:id="2"/>
    </w:p>
    <w:p w:rsidR="00B40CAD" w:rsidRPr="008D3590" w:rsidRDefault="009B2030" w:rsidP="00991182">
      <w:pPr>
        <w:pStyle w:val="Nivel2"/>
        <w:numPr>
          <w:ilvl w:val="1"/>
          <w:numId w:val="24"/>
        </w:numPr>
        <w:tabs>
          <w:tab w:val="left" w:pos="142"/>
          <w:tab w:val="left" w:pos="426"/>
          <w:tab w:val="left" w:pos="567"/>
        </w:tabs>
        <w:ind w:left="426" w:firstLine="0"/>
        <w:contextualSpacing/>
        <w:rPr>
          <w:rFonts w:ascii="Calibri" w:hAnsi="Calibri" w:cs="Calibri"/>
          <w:sz w:val="22"/>
          <w:szCs w:val="22"/>
        </w:rPr>
      </w:pPr>
      <w:r w:rsidRPr="008D3590">
        <w:rPr>
          <w:rFonts w:ascii="Calibri" w:hAnsi="Calibri" w:cs="Calibri"/>
          <w:sz w:val="22"/>
          <w:szCs w:val="22"/>
        </w:rPr>
        <w:t>O valor que a Contratante pagará à Contrat</w:t>
      </w:r>
      <w:r w:rsidR="000A26A0" w:rsidRPr="008D3590">
        <w:rPr>
          <w:rFonts w:ascii="Calibri" w:hAnsi="Calibri" w:cs="Calibri"/>
          <w:sz w:val="22"/>
          <w:szCs w:val="22"/>
        </w:rPr>
        <w:t>a</w:t>
      </w:r>
      <w:r w:rsidR="00EF0789" w:rsidRPr="008D3590">
        <w:rPr>
          <w:rFonts w:ascii="Calibri" w:hAnsi="Calibri" w:cs="Calibri"/>
          <w:sz w:val="22"/>
          <w:szCs w:val="22"/>
        </w:rPr>
        <w:t xml:space="preserve">da será a importância de R$ </w:t>
      </w:r>
      <w:r w:rsidRPr="008D3590">
        <w:rPr>
          <w:rFonts w:ascii="Calibri" w:hAnsi="Calibri" w:cs="Calibri"/>
          <w:sz w:val="22"/>
          <w:szCs w:val="22"/>
        </w:rPr>
        <w:t>(</w:t>
      </w:r>
      <w:proofErr w:type="spellStart"/>
      <w:r w:rsidR="000A26A0" w:rsidRPr="008D3590">
        <w:rPr>
          <w:rFonts w:ascii="Calibri" w:hAnsi="Calibri" w:cs="Calibri"/>
          <w:sz w:val="22"/>
          <w:szCs w:val="22"/>
        </w:rPr>
        <w:t>xxxxxxxx</w:t>
      </w:r>
      <w:proofErr w:type="spellEnd"/>
      <w:r w:rsidR="00C63366" w:rsidRPr="008D3590">
        <w:rPr>
          <w:rFonts w:ascii="Calibri" w:hAnsi="Calibri" w:cs="Calibri"/>
          <w:sz w:val="22"/>
          <w:szCs w:val="22"/>
        </w:rPr>
        <w:t>) por plantão de sobreaviso</w:t>
      </w:r>
      <w:r w:rsidR="00824B9B">
        <w:rPr>
          <w:rFonts w:ascii="Calibri" w:hAnsi="Calibri" w:cs="Calibri"/>
          <w:sz w:val="22"/>
          <w:szCs w:val="22"/>
        </w:rPr>
        <w:t xml:space="preserve"> de 24(vinte e quatro) horas,</w:t>
      </w:r>
      <w:r w:rsidR="00684668">
        <w:rPr>
          <w:rFonts w:ascii="Calibri" w:hAnsi="Calibri" w:cs="Calibri"/>
          <w:sz w:val="22"/>
          <w:szCs w:val="22"/>
        </w:rPr>
        <w:t xml:space="preserve"> Perfazendo o valor total</w:t>
      </w:r>
      <w:r w:rsidR="00824B9B">
        <w:rPr>
          <w:rFonts w:ascii="Calibri" w:hAnsi="Calibri" w:cs="Calibri"/>
          <w:sz w:val="22"/>
          <w:szCs w:val="22"/>
        </w:rPr>
        <w:t xml:space="preserve"> a quantia de</w:t>
      </w:r>
      <w:r w:rsidR="00EF0789" w:rsidRPr="008D3590">
        <w:rPr>
          <w:rFonts w:ascii="Calibri" w:hAnsi="Calibri" w:cs="Calibri"/>
          <w:sz w:val="22"/>
          <w:szCs w:val="22"/>
        </w:rPr>
        <w:t xml:space="preserve"> R$ (</w:t>
      </w:r>
      <w:proofErr w:type="spellStart"/>
      <w:r w:rsidR="00EF0789" w:rsidRPr="008D3590">
        <w:rPr>
          <w:rFonts w:ascii="Calibri" w:hAnsi="Calibri" w:cs="Calibri"/>
          <w:sz w:val="22"/>
          <w:szCs w:val="22"/>
        </w:rPr>
        <w:t>xxxx</w:t>
      </w:r>
      <w:proofErr w:type="spellEnd"/>
      <w:r w:rsidR="00EF0789" w:rsidRPr="008D3590">
        <w:rPr>
          <w:rFonts w:ascii="Calibri" w:hAnsi="Calibri" w:cs="Calibri"/>
          <w:sz w:val="22"/>
          <w:szCs w:val="22"/>
        </w:rPr>
        <w:t>).</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No valor acima estão </w:t>
      </w:r>
      <w:r w:rsidRPr="008D3590">
        <w:rPr>
          <w:rFonts w:ascii="Calibri" w:hAnsi="Calibri" w:cs="Calibri"/>
          <w:sz w:val="22"/>
          <w:szCs w:val="22"/>
          <w:u w:val="single"/>
        </w:rPr>
        <w:t>incluídas</w:t>
      </w:r>
      <w:r w:rsidRPr="008D3590">
        <w:rPr>
          <w:rFonts w:ascii="Calibri" w:hAnsi="Calibri" w:cs="Calibri"/>
          <w:sz w:val="22"/>
          <w:szCs w:val="22"/>
        </w:rPr>
        <w:t xml:space="preserve"> todas as despesas ordinárias diretas e indiretas decorrentes da execução do objeto, inclusive tributos e/ou impostos, encargos sociais, trabalhistas, previdenciários, fiscais e comerciais incidentes, taxa de administração, seguro e outros necessários ao cumprimento integral do objeto da contratação.</w:t>
      </w:r>
    </w:p>
    <w:p w:rsidR="00B40CAD" w:rsidRPr="008D3590" w:rsidRDefault="009B2030"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sidRPr="008D3590">
        <w:rPr>
          <w:rFonts w:ascii="Calibri" w:hAnsi="Calibri" w:cs="Calibri"/>
          <w:sz w:val="22"/>
          <w:szCs w:val="22"/>
        </w:rPr>
        <w:t>CLÁUSULA SEXTA - PAGAMENTO (</w:t>
      </w:r>
      <w:hyperlink r:id="rId10" w:anchor="art92" w:history="1">
        <w:r w:rsidRPr="008D3590">
          <w:rPr>
            <w:rStyle w:val="Hyperlink"/>
            <w:rFonts w:ascii="Calibri" w:hAnsi="Calibri" w:cs="Calibri"/>
            <w:color w:val="000000"/>
            <w:sz w:val="22"/>
            <w:szCs w:val="22"/>
          </w:rPr>
          <w:t>art. 92, V e VI</w:t>
        </w:r>
      </w:hyperlink>
      <w:r w:rsidRPr="008D3590">
        <w:rPr>
          <w:rFonts w:ascii="Calibri" w:hAnsi="Calibri" w:cs="Calibri"/>
          <w:sz w:val="22"/>
          <w:szCs w:val="22"/>
        </w:rPr>
        <w:t>)</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O pagamento será efetuado no prazo de até 30 (trinta) dias, contados da finalização da liquidação da despesa, nos termos do artigo 6º do Decreto Municipal nº 2.894, de </w:t>
      </w:r>
      <w:r w:rsidR="00A979E0" w:rsidRPr="008D3590">
        <w:rPr>
          <w:rFonts w:ascii="Calibri" w:hAnsi="Calibri" w:cs="Calibri"/>
          <w:sz w:val="22"/>
          <w:szCs w:val="22"/>
        </w:rPr>
        <w:t>19 de janeiro de 2024.</w:t>
      </w:r>
    </w:p>
    <w:p w:rsidR="00B40CAD" w:rsidRPr="00246DB6" w:rsidRDefault="009B2030" w:rsidP="00991182">
      <w:pPr>
        <w:pStyle w:val="Nivel2"/>
        <w:numPr>
          <w:ilvl w:val="0"/>
          <w:numId w:val="0"/>
        </w:numPr>
        <w:tabs>
          <w:tab w:val="left" w:pos="426"/>
          <w:tab w:val="left" w:pos="567"/>
        </w:tabs>
        <w:ind w:left="426"/>
        <w:contextualSpacing/>
        <w:rPr>
          <w:rFonts w:ascii="Calibri" w:hAnsi="Calibri" w:cs="Calibri"/>
          <w:sz w:val="22"/>
          <w:szCs w:val="22"/>
        </w:rPr>
      </w:pPr>
      <w:r w:rsidRPr="00246DB6">
        <w:rPr>
          <w:rFonts w:ascii="Calibri" w:hAnsi="Calibri" w:cs="Calibri"/>
          <w:sz w:val="22"/>
          <w:szCs w:val="22"/>
        </w:rPr>
        <w:t>O Pagamento do objeto desta contratação será efetuado através de operação bancária após a emissão da Nota Fiscal devidamente atestada pelo setor responsável da Fundação de Serviços de Saúde – FUNSAUD.</w:t>
      </w:r>
    </w:p>
    <w:p w:rsidR="00B40CAD" w:rsidRPr="00246DB6" w:rsidRDefault="009B2030" w:rsidP="00991182">
      <w:pPr>
        <w:tabs>
          <w:tab w:val="left" w:pos="142"/>
          <w:tab w:val="left" w:pos="426"/>
          <w:tab w:val="left" w:pos="567"/>
        </w:tabs>
        <w:spacing w:before="120" w:after="120"/>
        <w:ind w:left="426"/>
        <w:contextualSpacing/>
        <w:jc w:val="both"/>
        <w:rPr>
          <w:rFonts w:cs="Calibri"/>
          <w:bCs/>
        </w:rPr>
      </w:pPr>
      <w:r w:rsidRPr="00246DB6">
        <w:rPr>
          <w:rFonts w:cs="Calibri"/>
          <w:b/>
        </w:rPr>
        <w:t xml:space="preserve">I – </w:t>
      </w:r>
      <w:r w:rsidRPr="00246DB6">
        <w:rPr>
          <w:rFonts w:cs="Calibri"/>
          <w:bCs/>
        </w:rPr>
        <w:t>A contratada fica obrigada da utilização de</w:t>
      </w:r>
      <w:r w:rsidRPr="00246DB6">
        <w:rPr>
          <w:rFonts w:cs="Calibri"/>
        </w:rPr>
        <w:t xml:space="preserve"> </w:t>
      </w:r>
      <w:r w:rsidRPr="00246DB6">
        <w:rPr>
          <w:rFonts w:cs="Calibri"/>
          <w:b/>
        </w:rPr>
        <w:t xml:space="preserve">Nota </w:t>
      </w:r>
      <w:r w:rsidRPr="00246DB6">
        <w:rPr>
          <w:rFonts w:cs="Calibri"/>
          <w:b/>
          <w:bCs/>
        </w:rPr>
        <w:t>Fiscal Eletrônica (NF-e</w:t>
      </w:r>
      <w:r w:rsidRPr="00246DB6">
        <w:rPr>
          <w:rFonts w:cs="Calibri"/>
        </w:rPr>
        <w:t xml:space="preserve">) nos </w:t>
      </w:r>
      <w:r w:rsidRPr="00246DB6">
        <w:rPr>
          <w:rFonts w:cs="Calibri"/>
          <w:b/>
        </w:rPr>
        <w:t>termos da Lei</w:t>
      </w:r>
      <w:r w:rsidRPr="00246DB6">
        <w:rPr>
          <w:rFonts w:cs="Calibri"/>
        </w:rPr>
        <w:t xml:space="preserve">, </w:t>
      </w:r>
      <w:r w:rsidRPr="00246DB6">
        <w:rPr>
          <w:rFonts w:cs="Calibri"/>
          <w:bCs/>
        </w:rPr>
        <w:t>consubstanciada no Protocolo ICMS 42, de 3 de julho de 2009 e suas alterações posteriores em vigor.</w:t>
      </w:r>
    </w:p>
    <w:p w:rsidR="00B40CAD" w:rsidRPr="00246DB6" w:rsidRDefault="009B2030" w:rsidP="00991182">
      <w:pPr>
        <w:tabs>
          <w:tab w:val="left" w:pos="142"/>
          <w:tab w:val="left" w:pos="426"/>
          <w:tab w:val="left" w:pos="567"/>
        </w:tabs>
        <w:spacing w:before="120" w:after="120"/>
        <w:ind w:left="426"/>
        <w:contextualSpacing/>
        <w:jc w:val="both"/>
        <w:rPr>
          <w:rFonts w:cs="Calibri"/>
        </w:rPr>
      </w:pPr>
      <w:r w:rsidRPr="00246DB6">
        <w:rPr>
          <w:rFonts w:cs="Calibri"/>
          <w:b/>
        </w:rPr>
        <w:t>6.2.</w:t>
      </w:r>
      <w:r w:rsidRPr="00246DB6">
        <w:rPr>
          <w:rFonts w:cs="Calibri"/>
        </w:rPr>
        <w:t xml:space="preserve"> Os pagamentos devidos a </w:t>
      </w:r>
      <w:r w:rsidRPr="00246DB6">
        <w:rPr>
          <w:rFonts w:cs="Calibri"/>
          <w:smallCaps/>
        </w:rPr>
        <w:t>Contratada</w:t>
      </w:r>
      <w:r w:rsidRPr="00246DB6">
        <w:rPr>
          <w:rFonts w:cs="Calibri"/>
        </w:rPr>
        <w:t xml:space="preserve"> serão por meio de Ordem Bancária, devendo para isso ficar especificado na Nota Fiscal (NF):</w:t>
      </w:r>
    </w:p>
    <w:p w:rsidR="00B40CAD" w:rsidRPr="00246DB6" w:rsidRDefault="009B2030" w:rsidP="00991182">
      <w:pPr>
        <w:numPr>
          <w:ilvl w:val="0"/>
          <w:numId w:val="8"/>
        </w:numPr>
        <w:tabs>
          <w:tab w:val="left" w:pos="142"/>
          <w:tab w:val="left" w:pos="426"/>
          <w:tab w:val="left" w:pos="567"/>
          <w:tab w:val="left" w:pos="993"/>
          <w:tab w:val="left" w:pos="1418"/>
        </w:tabs>
        <w:spacing w:before="120" w:after="120"/>
        <w:ind w:left="426" w:firstLine="0"/>
        <w:contextualSpacing/>
        <w:jc w:val="both"/>
        <w:rPr>
          <w:rFonts w:cs="Calibri"/>
        </w:rPr>
      </w:pPr>
      <w:r w:rsidRPr="00246DB6">
        <w:rPr>
          <w:rFonts w:cs="Calibri"/>
        </w:rPr>
        <w:t>Nome do banco: ..........</w:t>
      </w:r>
    </w:p>
    <w:p w:rsidR="00B40CAD" w:rsidRPr="00246DB6" w:rsidRDefault="009B2030" w:rsidP="00991182">
      <w:pPr>
        <w:numPr>
          <w:ilvl w:val="0"/>
          <w:numId w:val="8"/>
        </w:numPr>
        <w:tabs>
          <w:tab w:val="left" w:pos="142"/>
          <w:tab w:val="left" w:pos="426"/>
          <w:tab w:val="left" w:pos="567"/>
          <w:tab w:val="left" w:pos="993"/>
          <w:tab w:val="left" w:pos="1418"/>
        </w:tabs>
        <w:spacing w:before="120" w:after="120"/>
        <w:ind w:left="426" w:firstLine="0"/>
        <w:contextualSpacing/>
        <w:jc w:val="both"/>
        <w:rPr>
          <w:rFonts w:cs="Calibri"/>
        </w:rPr>
      </w:pPr>
      <w:r w:rsidRPr="00246DB6">
        <w:rPr>
          <w:rFonts w:cs="Calibri"/>
        </w:rPr>
        <w:t>Agência com a qual operação: ..........</w:t>
      </w:r>
    </w:p>
    <w:p w:rsidR="00B40CAD" w:rsidRPr="00246DB6" w:rsidRDefault="009B2030" w:rsidP="00991182">
      <w:pPr>
        <w:numPr>
          <w:ilvl w:val="0"/>
          <w:numId w:val="8"/>
        </w:numPr>
        <w:tabs>
          <w:tab w:val="left" w:pos="142"/>
          <w:tab w:val="left" w:pos="426"/>
          <w:tab w:val="left" w:pos="567"/>
          <w:tab w:val="left" w:pos="993"/>
          <w:tab w:val="left" w:pos="1418"/>
        </w:tabs>
        <w:spacing w:before="120" w:after="120"/>
        <w:ind w:left="426" w:firstLine="0"/>
        <w:contextualSpacing/>
        <w:jc w:val="both"/>
        <w:rPr>
          <w:rFonts w:cs="Calibri"/>
        </w:rPr>
      </w:pPr>
      <w:r w:rsidRPr="00246DB6">
        <w:rPr>
          <w:rFonts w:cs="Calibri"/>
        </w:rPr>
        <w:t>Localidade: ............................</w:t>
      </w:r>
    </w:p>
    <w:p w:rsidR="00B40CAD" w:rsidRPr="00246DB6" w:rsidRDefault="009B2030" w:rsidP="00991182">
      <w:pPr>
        <w:numPr>
          <w:ilvl w:val="0"/>
          <w:numId w:val="8"/>
        </w:numPr>
        <w:tabs>
          <w:tab w:val="left" w:pos="142"/>
          <w:tab w:val="left" w:pos="426"/>
          <w:tab w:val="left" w:pos="567"/>
          <w:tab w:val="left" w:pos="993"/>
          <w:tab w:val="left" w:pos="1418"/>
        </w:tabs>
        <w:spacing w:before="120" w:after="120"/>
        <w:ind w:left="426" w:firstLine="0"/>
        <w:contextualSpacing/>
        <w:jc w:val="both"/>
        <w:rPr>
          <w:rFonts w:cs="Calibri"/>
        </w:rPr>
      </w:pPr>
      <w:r w:rsidRPr="00246DB6">
        <w:rPr>
          <w:rFonts w:cs="Calibri"/>
        </w:rPr>
        <w:t>Número da conta corrente em que deverá ser efetivado o Crédito: ..........</w:t>
      </w:r>
    </w:p>
    <w:p w:rsidR="00B40CAD" w:rsidRPr="00246DB6" w:rsidRDefault="00FF4C35" w:rsidP="00991182">
      <w:pPr>
        <w:numPr>
          <w:ilvl w:val="0"/>
          <w:numId w:val="8"/>
        </w:numPr>
        <w:tabs>
          <w:tab w:val="left" w:pos="142"/>
          <w:tab w:val="left" w:pos="426"/>
          <w:tab w:val="left" w:pos="567"/>
          <w:tab w:val="left" w:pos="993"/>
          <w:tab w:val="left" w:pos="1418"/>
        </w:tabs>
        <w:spacing w:before="120" w:after="120"/>
        <w:ind w:left="426" w:firstLine="0"/>
        <w:contextualSpacing/>
        <w:jc w:val="both"/>
        <w:rPr>
          <w:rFonts w:cs="Calibri"/>
        </w:rPr>
      </w:pPr>
      <w:r w:rsidRPr="00246DB6">
        <w:rPr>
          <w:rFonts w:cs="Calibri"/>
        </w:rPr>
        <w:t>Número</w:t>
      </w:r>
      <w:r w:rsidR="009B2030" w:rsidRPr="00246DB6">
        <w:rPr>
          <w:rFonts w:cs="Calibri"/>
        </w:rPr>
        <w:t xml:space="preserve"> do Processo/ Pregão/ Contrato / Ordem de Fornecimento</w:t>
      </w:r>
      <w:r>
        <w:rPr>
          <w:rFonts w:cs="Calibri"/>
        </w:rPr>
        <w:t>.........</w:t>
      </w:r>
    </w:p>
    <w:p w:rsidR="0049125F" w:rsidRPr="00246DB6" w:rsidRDefault="0049125F" w:rsidP="00991182">
      <w:pPr>
        <w:pStyle w:val="Nivel01"/>
        <w:tabs>
          <w:tab w:val="left" w:pos="426"/>
        </w:tabs>
        <w:spacing w:before="120" w:after="120" w:line="276" w:lineRule="auto"/>
        <w:ind w:left="426"/>
        <w:contextualSpacing/>
        <w:rPr>
          <w:rFonts w:ascii="Calibri" w:hAnsi="Calibri" w:cs="Calibri"/>
          <w:sz w:val="22"/>
          <w:szCs w:val="22"/>
        </w:rPr>
      </w:pPr>
      <w:r w:rsidRPr="00246DB6">
        <w:rPr>
          <w:rFonts w:ascii="Calibri" w:hAnsi="Calibri" w:cs="Calibri"/>
          <w:sz w:val="22"/>
          <w:szCs w:val="22"/>
        </w:rPr>
        <w:t xml:space="preserve">   </w:t>
      </w:r>
      <w:r w:rsidR="009B2030" w:rsidRPr="00246DB6">
        <w:rPr>
          <w:rFonts w:ascii="Calibri" w:hAnsi="Calibri" w:cs="Calibri"/>
          <w:sz w:val="22"/>
          <w:szCs w:val="22"/>
        </w:rPr>
        <w:t>CLÁUSULA SÉTIMA- DA RETENÇÃO DO IMPOSTO E RENDA</w:t>
      </w:r>
    </w:p>
    <w:p w:rsidR="0049125F" w:rsidRPr="008D3590" w:rsidRDefault="0049125F"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Retenções tributárias de responsabilidade da Administração</w:t>
      </w:r>
    </w:p>
    <w:p w:rsidR="0049125F" w:rsidRPr="008D3590" w:rsidRDefault="0049125F" w:rsidP="00991182">
      <w:pPr>
        <w:pStyle w:val="PargrafodaLista"/>
        <w:numPr>
          <w:ilvl w:val="0"/>
          <w:numId w:val="29"/>
        </w:numPr>
        <w:shd w:val="clear" w:color="auto" w:fill="FFFFFF"/>
        <w:tabs>
          <w:tab w:val="left" w:pos="142"/>
          <w:tab w:val="left" w:pos="426"/>
          <w:tab w:val="left" w:pos="567"/>
        </w:tabs>
        <w:spacing w:before="120" w:after="120"/>
        <w:ind w:left="426" w:firstLine="0"/>
        <w:jc w:val="both"/>
        <w:rPr>
          <w:rFonts w:eastAsia="Times New Roman" w:cs="Calibri"/>
          <w:lang w:eastAsia="pt-BR"/>
        </w:rPr>
      </w:pPr>
      <w:r w:rsidRPr="008D3590">
        <w:rPr>
          <w:rFonts w:eastAsia="Times New Roman" w:cs="Calibri"/>
          <w:lang w:eastAsia="pt-BR"/>
        </w:rPr>
        <w:t>Nas contratações realizadas pela Fundação de Serviços de Saúde de Dourados - FUNSAUD será realizada a retenção do Imposto de Renda na fonte, conforme decidido pelo STF (RE 1.293.453/2021) e Decreto Municipal nº 2.277/2023, em consonância com o art. 158, I, da Constituição Federal.</w:t>
      </w:r>
    </w:p>
    <w:p w:rsidR="0049125F" w:rsidRPr="008D3590" w:rsidRDefault="0049125F" w:rsidP="00991182">
      <w:pPr>
        <w:pStyle w:val="PargrafodaLista"/>
        <w:numPr>
          <w:ilvl w:val="0"/>
          <w:numId w:val="29"/>
        </w:numPr>
        <w:shd w:val="clear" w:color="auto" w:fill="FFFFFF"/>
        <w:tabs>
          <w:tab w:val="left" w:pos="142"/>
          <w:tab w:val="left" w:pos="426"/>
          <w:tab w:val="left" w:pos="567"/>
        </w:tabs>
        <w:spacing w:before="120" w:after="120"/>
        <w:ind w:left="426" w:firstLine="0"/>
        <w:jc w:val="both"/>
        <w:rPr>
          <w:rFonts w:eastAsia="Times New Roman" w:cs="Calibri"/>
          <w:lang w:eastAsia="pt-BR"/>
        </w:rPr>
      </w:pPr>
      <w:r w:rsidRPr="008D3590">
        <w:rPr>
          <w:rFonts w:eastAsia="Times New Roman" w:cs="Calibri"/>
          <w:lang w:eastAsia="pt-BR"/>
        </w:rPr>
        <w:t>As retenções incidirão sobre quaisquer pagamentos relativos ao fornecimento de bens e/ou serviços, uma vez devidamente atestados e liquidados, inclusive sobre pagamentos antecipados ou acrescidos de juros e multas por atraso.</w:t>
      </w:r>
    </w:p>
    <w:p w:rsidR="0049125F" w:rsidRPr="008D3590" w:rsidRDefault="0049125F" w:rsidP="00991182">
      <w:pPr>
        <w:pStyle w:val="PargrafodaLista"/>
        <w:numPr>
          <w:ilvl w:val="0"/>
          <w:numId w:val="29"/>
        </w:numPr>
        <w:shd w:val="clear" w:color="auto" w:fill="FFFFFF"/>
        <w:tabs>
          <w:tab w:val="left" w:pos="142"/>
          <w:tab w:val="left" w:pos="426"/>
          <w:tab w:val="left" w:pos="567"/>
        </w:tabs>
        <w:spacing w:before="120" w:after="120"/>
        <w:ind w:left="426" w:firstLine="0"/>
        <w:jc w:val="both"/>
        <w:rPr>
          <w:rFonts w:eastAsia="Times New Roman" w:cs="Calibri"/>
          <w:lang w:eastAsia="pt-BR"/>
        </w:rPr>
      </w:pPr>
      <w:r w:rsidRPr="008D3590">
        <w:rPr>
          <w:rFonts w:eastAsia="Times New Roman" w:cs="Calibri"/>
          <w:lang w:eastAsia="pt-BR"/>
        </w:rPr>
        <w:t>As retenções observarão as regras previstas na legislação tributária federal, em especial a Instrução Normativa RFB nº 1.234/2012.</w:t>
      </w:r>
    </w:p>
    <w:p w:rsidR="0049125F" w:rsidRPr="008D3590" w:rsidRDefault="0049125F" w:rsidP="00991182">
      <w:pPr>
        <w:pStyle w:val="PargrafodaLista"/>
        <w:numPr>
          <w:ilvl w:val="0"/>
          <w:numId w:val="29"/>
        </w:numPr>
        <w:shd w:val="clear" w:color="auto" w:fill="FFFFFF"/>
        <w:tabs>
          <w:tab w:val="left" w:pos="142"/>
          <w:tab w:val="left" w:pos="426"/>
          <w:tab w:val="left" w:pos="567"/>
        </w:tabs>
        <w:spacing w:before="120" w:after="120"/>
        <w:ind w:left="426" w:firstLine="0"/>
        <w:jc w:val="both"/>
        <w:rPr>
          <w:rFonts w:eastAsia="Times New Roman" w:cs="Calibri"/>
          <w:lang w:eastAsia="pt-BR"/>
        </w:rPr>
      </w:pPr>
      <w:r w:rsidRPr="008D3590">
        <w:rPr>
          <w:rFonts w:eastAsia="Times New Roman" w:cs="Calibri"/>
          <w:lang w:eastAsia="pt-BR"/>
        </w:rPr>
        <w:t>Estão excluídos da retenção os pagamentos a pessoas jurídicas expressamente dispensados pela legislação, conforme hipóteses previstas no art. 4º da Instrução Normativa RFB nº 1.234/2012.</w:t>
      </w:r>
    </w:p>
    <w:p w:rsidR="0049125F" w:rsidRPr="008D3590" w:rsidRDefault="0049125F" w:rsidP="00991182">
      <w:pPr>
        <w:pStyle w:val="PargrafodaLista"/>
        <w:shd w:val="clear" w:color="auto" w:fill="FFFFFF"/>
        <w:tabs>
          <w:tab w:val="left" w:pos="142"/>
          <w:tab w:val="left" w:pos="426"/>
          <w:tab w:val="left" w:pos="567"/>
        </w:tabs>
        <w:spacing w:before="120" w:after="120"/>
        <w:ind w:left="426"/>
        <w:jc w:val="both"/>
        <w:rPr>
          <w:rFonts w:eastAsia="Times New Roman" w:cs="Calibri"/>
          <w:b/>
          <w:lang w:eastAsia="pt-BR"/>
        </w:rPr>
      </w:pPr>
      <w:r w:rsidRPr="008D3590">
        <w:rPr>
          <w:rFonts w:eastAsia="Times New Roman" w:cs="Calibri"/>
          <w:b/>
          <w:lang w:eastAsia="pt-BR"/>
        </w:rPr>
        <w:t xml:space="preserve">7.2 </w:t>
      </w:r>
      <w:r w:rsidR="00D94BDF" w:rsidRPr="008D3590">
        <w:rPr>
          <w:rFonts w:eastAsia="Times New Roman" w:cs="Calibri"/>
          <w:b/>
          <w:lang w:eastAsia="pt-BR"/>
        </w:rPr>
        <w:t>Manutenção das Condições de Habilitação da Contratada</w:t>
      </w:r>
    </w:p>
    <w:p w:rsidR="00D94BDF" w:rsidRPr="008D3590" w:rsidRDefault="00D94BDF" w:rsidP="00991182">
      <w:pPr>
        <w:pStyle w:val="PargrafodaLista"/>
        <w:shd w:val="clear" w:color="auto" w:fill="FFFFFF"/>
        <w:tabs>
          <w:tab w:val="left" w:pos="142"/>
          <w:tab w:val="left" w:pos="426"/>
          <w:tab w:val="left" w:pos="567"/>
        </w:tabs>
        <w:spacing w:before="120" w:after="120"/>
        <w:ind w:left="426"/>
        <w:jc w:val="both"/>
        <w:rPr>
          <w:rFonts w:cs="Calibri"/>
          <w:color w:val="333333"/>
          <w:shd w:val="clear" w:color="auto" w:fill="FFFFFF"/>
        </w:rPr>
      </w:pPr>
      <w:r w:rsidRPr="008D3590">
        <w:rPr>
          <w:rFonts w:eastAsia="Times New Roman" w:cs="Calibri"/>
          <w:b/>
          <w:lang w:eastAsia="pt-BR"/>
        </w:rPr>
        <w:t xml:space="preserve">7.2.1. </w:t>
      </w:r>
      <w:r w:rsidRPr="008D3590">
        <w:rPr>
          <w:rFonts w:eastAsia="Times New Roman" w:cs="Calibri"/>
          <w:lang w:eastAsia="pt-BR"/>
        </w:rPr>
        <w:t xml:space="preserve">Previamente </w:t>
      </w:r>
      <w:r w:rsidRPr="008D3590">
        <w:rPr>
          <w:rFonts w:cs="Calibri"/>
        </w:rPr>
        <w:t xml:space="preserve">ao pagamento, a Contratante deverá verificar se estão sendo mantidas pela Contratada, todas as condições de habilitação e qualificação exigidas na licitação, </w:t>
      </w:r>
      <w:r w:rsidRPr="008D3590">
        <w:rPr>
          <w:rFonts w:cs="Calibri"/>
          <w:color w:val="333333"/>
          <w:shd w:val="clear" w:color="auto" w:fill="FFFFFF"/>
        </w:rPr>
        <w:t>ou para a qualificação, na contratação direta.</w:t>
      </w:r>
    </w:p>
    <w:p w:rsidR="00D94BDF" w:rsidRPr="008D3590" w:rsidRDefault="00D94BDF" w:rsidP="00991182">
      <w:pPr>
        <w:pStyle w:val="PargrafodaLista"/>
        <w:shd w:val="clear" w:color="auto" w:fill="FFFFFF"/>
        <w:tabs>
          <w:tab w:val="left" w:pos="142"/>
          <w:tab w:val="left" w:pos="426"/>
          <w:tab w:val="left" w:pos="567"/>
        </w:tabs>
        <w:spacing w:before="120" w:after="120"/>
        <w:ind w:left="426"/>
        <w:jc w:val="both"/>
        <w:rPr>
          <w:rFonts w:eastAsia="Times New Roman" w:cs="Calibri"/>
          <w:b/>
          <w:lang w:eastAsia="pt-BR"/>
        </w:rPr>
      </w:pPr>
    </w:p>
    <w:p w:rsidR="00D94BDF" w:rsidRPr="008D3590" w:rsidRDefault="00D94BDF" w:rsidP="006579C0">
      <w:pPr>
        <w:pStyle w:val="PargrafodaLista"/>
        <w:numPr>
          <w:ilvl w:val="0"/>
          <w:numId w:val="30"/>
        </w:numPr>
        <w:ind w:left="709" w:hanging="283"/>
        <w:jc w:val="both"/>
        <w:rPr>
          <w:rFonts w:eastAsia="Times New Roman" w:cs="Calibri"/>
          <w:lang w:eastAsia="pt-BR"/>
        </w:rPr>
      </w:pPr>
      <w:r w:rsidRPr="008D3590">
        <w:rPr>
          <w:rFonts w:eastAsia="Times New Roman" w:cs="Calibri"/>
          <w:lang w:eastAsia="pt-BR"/>
        </w:rPr>
        <w:t>A eventual perda das condições de que trata o caput não enseja, po</w:t>
      </w:r>
      <w:r w:rsidR="009A16F4">
        <w:rPr>
          <w:rFonts w:eastAsia="Times New Roman" w:cs="Calibri"/>
          <w:lang w:eastAsia="pt-BR"/>
        </w:rPr>
        <w:t>r si, retenção de pagamento pela</w:t>
      </w:r>
      <w:r w:rsidRPr="008D3590">
        <w:rPr>
          <w:rFonts w:eastAsia="Times New Roman" w:cs="Calibri"/>
          <w:lang w:eastAsia="pt-BR"/>
        </w:rPr>
        <w:t xml:space="preserve"> Contratante; </w:t>
      </w:r>
    </w:p>
    <w:p w:rsidR="00D94BDF" w:rsidRPr="008D3590" w:rsidRDefault="00D94BDF" w:rsidP="006579C0">
      <w:pPr>
        <w:pStyle w:val="PargrafodaLista"/>
        <w:numPr>
          <w:ilvl w:val="0"/>
          <w:numId w:val="30"/>
        </w:numPr>
        <w:ind w:left="567" w:hanging="141"/>
        <w:jc w:val="both"/>
        <w:rPr>
          <w:rFonts w:eastAsia="Times New Roman" w:cs="Calibri"/>
          <w:lang w:eastAsia="pt-BR"/>
        </w:rPr>
      </w:pPr>
      <w:r w:rsidRPr="008D3590">
        <w:rPr>
          <w:rFonts w:eastAsia="Times New Roman" w:cs="Calibri"/>
          <w:lang w:eastAsia="pt-BR"/>
        </w:rPr>
        <w:t xml:space="preserve">Verificadas quaisquer irregularidades que impeçam o pagamento, a Contratante deverá notificar a Contratada para que regularize a sua situação, no prazo de 05 (cinco) dias úteis, podendo ser excepcionalmente prorrogados, justificadamente, por igual período; </w:t>
      </w:r>
    </w:p>
    <w:p w:rsidR="00D94BDF" w:rsidRPr="008D3590" w:rsidRDefault="00D94BDF" w:rsidP="00D94BDF">
      <w:pPr>
        <w:pStyle w:val="PargrafodaLista"/>
        <w:numPr>
          <w:ilvl w:val="0"/>
          <w:numId w:val="30"/>
        </w:numPr>
        <w:spacing w:after="0" w:line="240" w:lineRule="auto"/>
        <w:ind w:left="709" w:hanging="283"/>
        <w:jc w:val="both"/>
        <w:rPr>
          <w:rFonts w:cs="Calibri"/>
        </w:rPr>
      </w:pPr>
      <w:r w:rsidRPr="008D3590">
        <w:rPr>
          <w:rFonts w:cs="Calibri"/>
        </w:rPr>
        <w:t>A permanência da condição de irregularidade, sem a devida justificativa ou com justificativa não aceita pela Contratante, pode culminar em rescisão contratual, sem prejuízo da apuração de responsabilidade e da aplicação de penalidades cabíveis, observado o contraditório e a ampla defesa;</w:t>
      </w:r>
    </w:p>
    <w:p w:rsidR="00D94BDF" w:rsidRPr="008D3590" w:rsidRDefault="00D94BDF" w:rsidP="00D94BDF">
      <w:pPr>
        <w:pStyle w:val="PargrafodaLista"/>
        <w:numPr>
          <w:ilvl w:val="0"/>
          <w:numId w:val="30"/>
        </w:numPr>
        <w:spacing w:after="0" w:line="240" w:lineRule="auto"/>
        <w:ind w:left="709" w:hanging="283"/>
        <w:jc w:val="both"/>
        <w:rPr>
          <w:rFonts w:cs="Calibri"/>
          <w:bCs/>
        </w:rPr>
      </w:pPr>
      <w:r w:rsidRPr="008D3590">
        <w:rPr>
          <w:rFonts w:cs="Calibri"/>
        </w:rPr>
        <w:t>É facultada a retenção dos créditos decorrente do Contrato, até o limite dos prejuízos causado à Administração e das multas aplicadas, nos termos do inciso IV do art. 139 da Lei Federal n° 14.133/2021.</w:t>
      </w:r>
    </w:p>
    <w:p w:rsidR="00D94BDF" w:rsidRPr="008D3590" w:rsidRDefault="00D94BDF" w:rsidP="00D94BDF">
      <w:pPr>
        <w:pStyle w:val="PargrafodaLista"/>
        <w:spacing w:after="0" w:line="240" w:lineRule="auto"/>
        <w:ind w:left="1353"/>
        <w:jc w:val="both"/>
        <w:rPr>
          <w:rFonts w:cs="Calibri"/>
        </w:rPr>
      </w:pPr>
    </w:p>
    <w:p w:rsidR="00B40CAD" w:rsidRPr="008D3590" w:rsidRDefault="009B2030" w:rsidP="00991182">
      <w:pPr>
        <w:pStyle w:val="Nivel01"/>
        <w:tabs>
          <w:tab w:val="left" w:pos="426"/>
        </w:tabs>
        <w:spacing w:before="120" w:after="120" w:line="276" w:lineRule="auto"/>
        <w:ind w:left="426"/>
        <w:contextualSpacing/>
        <w:rPr>
          <w:rFonts w:ascii="Calibri" w:hAnsi="Calibri" w:cs="Calibri"/>
          <w:sz w:val="22"/>
          <w:szCs w:val="22"/>
        </w:rPr>
      </w:pPr>
      <w:r w:rsidRPr="008D3590">
        <w:rPr>
          <w:rFonts w:ascii="Calibri" w:hAnsi="Calibri" w:cs="Calibri"/>
          <w:sz w:val="22"/>
          <w:szCs w:val="22"/>
        </w:rPr>
        <w:t>CLÁUSULA OITAVA - REAJUSTE (</w:t>
      </w:r>
      <w:hyperlink r:id="rId11" w:anchor="art92" w:history="1">
        <w:r w:rsidRPr="008D3590">
          <w:rPr>
            <w:rStyle w:val="Hyperlink"/>
            <w:rFonts w:ascii="Calibri" w:hAnsi="Calibri" w:cs="Calibri"/>
            <w:color w:val="000000"/>
            <w:sz w:val="22"/>
            <w:szCs w:val="22"/>
          </w:rPr>
          <w:t>art. 92, V)</w:t>
        </w:r>
      </w:hyperlink>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Os preços inicialmente contratados são fixos e irreajustáveis no prazo de um ano contado da </w:t>
      </w:r>
      <w:r w:rsidR="005135B5" w:rsidRPr="008D3590">
        <w:rPr>
          <w:rFonts w:ascii="Calibri" w:hAnsi="Calibri" w:cs="Calibri"/>
          <w:sz w:val="22"/>
          <w:szCs w:val="22"/>
        </w:rPr>
        <w:t xml:space="preserve">data-base vinculada à data do orçamento estimado. </w:t>
      </w:r>
    </w:p>
    <w:p w:rsidR="00B40CAD" w:rsidRPr="008D3590" w:rsidRDefault="002D02CE"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Após o interregno de um ano</w:t>
      </w:r>
      <w:r w:rsidR="00337CF6">
        <w:rPr>
          <w:rFonts w:ascii="Calibri" w:hAnsi="Calibri" w:cs="Calibri"/>
          <w:sz w:val="22"/>
          <w:szCs w:val="22"/>
        </w:rPr>
        <w:t xml:space="preserve"> e a pedido da contratada</w:t>
      </w:r>
      <w:r w:rsidRPr="008D3590">
        <w:rPr>
          <w:rFonts w:ascii="Calibri" w:hAnsi="Calibri" w:cs="Calibri"/>
          <w:sz w:val="22"/>
          <w:szCs w:val="22"/>
        </w:rPr>
        <w:t>, os preços iniciais poderão ser reajust</w:t>
      </w:r>
      <w:r w:rsidR="005135B5" w:rsidRPr="008D3590">
        <w:rPr>
          <w:rFonts w:ascii="Calibri" w:hAnsi="Calibri" w:cs="Calibri"/>
          <w:sz w:val="22"/>
          <w:szCs w:val="22"/>
        </w:rPr>
        <w:t>ados, mediante a aplicação, pela</w:t>
      </w:r>
      <w:r w:rsidRPr="008D3590">
        <w:rPr>
          <w:rFonts w:ascii="Calibri" w:hAnsi="Calibri" w:cs="Calibri"/>
          <w:sz w:val="22"/>
          <w:szCs w:val="22"/>
        </w:rPr>
        <w:t xml:space="preserve"> contratante,</w:t>
      </w:r>
      <w:r w:rsidR="009B2030" w:rsidRPr="008D3590">
        <w:rPr>
          <w:rFonts w:ascii="Calibri" w:hAnsi="Calibri" w:cs="Calibri"/>
          <w:sz w:val="22"/>
          <w:szCs w:val="22"/>
        </w:rPr>
        <w:t xml:space="preserve"> do </w:t>
      </w:r>
      <w:r w:rsidR="005022A8" w:rsidRPr="008D3590">
        <w:rPr>
          <w:rStyle w:val="Forte"/>
          <w:rFonts w:ascii="Calibri" w:hAnsi="Calibri" w:cs="Calibri"/>
          <w:spacing w:val="4"/>
          <w:sz w:val="22"/>
          <w:szCs w:val="22"/>
        </w:rPr>
        <w:t>Índice Nacional</w:t>
      </w:r>
      <w:r w:rsidR="009B2030" w:rsidRPr="008D3590">
        <w:rPr>
          <w:rStyle w:val="Forte"/>
          <w:rFonts w:ascii="Calibri" w:hAnsi="Calibri" w:cs="Calibri"/>
          <w:spacing w:val="4"/>
          <w:sz w:val="22"/>
          <w:szCs w:val="22"/>
        </w:rPr>
        <w:t xml:space="preserve"> de Preços</w:t>
      </w:r>
      <w:r w:rsidR="005022A8" w:rsidRPr="008D3590">
        <w:rPr>
          <w:rStyle w:val="Forte"/>
          <w:rFonts w:ascii="Calibri" w:hAnsi="Calibri" w:cs="Calibri"/>
          <w:spacing w:val="4"/>
          <w:sz w:val="22"/>
          <w:szCs w:val="22"/>
        </w:rPr>
        <w:t xml:space="preserve"> Consumidor Amplo - IPCA</w:t>
      </w:r>
      <w:r w:rsidR="009B2030" w:rsidRPr="008D3590">
        <w:rPr>
          <w:rFonts w:ascii="Calibri" w:hAnsi="Calibri" w:cs="Calibri"/>
          <w:sz w:val="22"/>
          <w:szCs w:val="22"/>
        </w:rPr>
        <w:t xml:space="preserve"> exclusivamente para as obrigações iniciadas e concluídas após a ocorrência da anualidade.</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Nos reajustes subsequentes ao primeiro, o interregno mínimo de um ano será contado a partir dos efeitos financeiros do último reajuste.</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No caso de atraso ou não divulgação do(s</w:t>
      </w:r>
      <w:r w:rsidR="00337CF6">
        <w:rPr>
          <w:rFonts w:ascii="Calibri" w:hAnsi="Calibri" w:cs="Calibri"/>
          <w:sz w:val="22"/>
          <w:szCs w:val="22"/>
        </w:rPr>
        <w:t>) índice (s) de reajustamento, a contratante pagará a contratada</w:t>
      </w:r>
      <w:r w:rsidRPr="008D3590">
        <w:rPr>
          <w:rFonts w:ascii="Calibri" w:hAnsi="Calibri" w:cs="Calibri"/>
          <w:sz w:val="22"/>
          <w:szCs w:val="22"/>
        </w:rPr>
        <w:t xml:space="preserve"> a importância calculada pela última variação conhecida, liquidando a diferença correspondente tão logo seja(m) divulgado(s) o(s) índice(s) definitivo(s).</w:t>
      </w:r>
      <w:r w:rsidRPr="008D3590">
        <w:rPr>
          <w:rFonts w:ascii="Calibri" w:eastAsia="Times New Roman" w:hAnsi="Calibri" w:cs="Calibri"/>
          <w:sz w:val="22"/>
          <w:szCs w:val="22"/>
        </w:rPr>
        <w:t xml:space="preserve"> </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Nas aferições finais, o(s) índice(s) utilizado(s) para reajuste será(</w:t>
      </w:r>
      <w:proofErr w:type="spellStart"/>
      <w:r w:rsidRPr="008D3590">
        <w:rPr>
          <w:rFonts w:ascii="Calibri" w:hAnsi="Calibri" w:cs="Calibri"/>
          <w:sz w:val="22"/>
          <w:szCs w:val="22"/>
        </w:rPr>
        <w:t>ão</w:t>
      </w:r>
      <w:proofErr w:type="spellEnd"/>
      <w:r w:rsidRPr="008D3590">
        <w:rPr>
          <w:rFonts w:ascii="Calibri" w:hAnsi="Calibri" w:cs="Calibri"/>
          <w:sz w:val="22"/>
          <w:szCs w:val="22"/>
        </w:rPr>
        <w:t>), obrigatoriamente, o(s) definitivo(s).</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Caso o(s) índice(s) estabelecido(s) para reajustamento venha(m) a ser extinto(s) ou de qualquer forma não possa(m) mais ser utilizado(s), será(</w:t>
      </w:r>
      <w:proofErr w:type="spellStart"/>
      <w:r w:rsidRPr="008D3590">
        <w:rPr>
          <w:rFonts w:ascii="Calibri" w:hAnsi="Calibri" w:cs="Calibri"/>
          <w:sz w:val="22"/>
          <w:szCs w:val="22"/>
        </w:rPr>
        <w:t>ão</w:t>
      </w:r>
      <w:proofErr w:type="spellEnd"/>
      <w:r w:rsidRPr="008D3590">
        <w:rPr>
          <w:rFonts w:ascii="Calibri" w:hAnsi="Calibri" w:cs="Calibri"/>
          <w:sz w:val="22"/>
          <w:szCs w:val="22"/>
        </w:rPr>
        <w:t>) adotado(s), em substituição, o(s) que vier(em) a ser determinado(s) pela legislação então em vigor.</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Na ausência de previsão legal quanto ao índice substituto, as partes elegerão novo índice oficial, para reajustamento do preço do valor remanescente, por meio de termo aditivo. </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O reajuste s</w:t>
      </w:r>
      <w:r w:rsidR="005135B5" w:rsidRPr="008D3590">
        <w:rPr>
          <w:rFonts w:ascii="Calibri" w:hAnsi="Calibri" w:cs="Calibri"/>
          <w:sz w:val="22"/>
          <w:szCs w:val="22"/>
        </w:rPr>
        <w:t xml:space="preserve">erá realizado por </w:t>
      </w:r>
      <w:proofErr w:type="spellStart"/>
      <w:r w:rsidR="005135B5" w:rsidRPr="008D3590">
        <w:rPr>
          <w:rFonts w:ascii="Calibri" w:hAnsi="Calibri" w:cs="Calibri"/>
          <w:sz w:val="22"/>
          <w:szCs w:val="22"/>
        </w:rPr>
        <w:t>apostilamento</w:t>
      </w:r>
      <w:proofErr w:type="spellEnd"/>
      <w:r w:rsidR="005135B5" w:rsidRPr="008D3590">
        <w:rPr>
          <w:rFonts w:ascii="Calibri" w:hAnsi="Calibri" w:cs="Calibri"/>
          <w:sz w:val="22"/>
          <w:szCs w:val="22"/>
        </w:rPr>
        <w:t>.</w:t>
      </w:r>
    </w:p>
    <w:p w:rsidR="00B40CAD" w:rsidRPr="008D3590" w:rsidRDefault="009B2030"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sidRPr="008D3590">
        <w:rPr>
          <w:rFonts w:ascii="Calibri" w:hAnsi="Calibri" w:cs="Calibri"/>
          <w:sz w:val="22"/>
          <w:szCs w:val="22"/>
        </w:rPr>
        <w:t>CLÁUSULA NONA- requisitos da Contratação (</w:t>
      </w:r>
      <w:hyperlink r:id="rId12" w:anchor="art92" w:history="1">
        <w:r w:rsidRPr="008D3590">
          <w:rPr>
            <w:rStyle w:val="Hyperlink"/>
            <w:rFonts w:ascii="Calibri" w:hAnsi="Calibri" w:cs="Calibri"/>
            <w:color w:val="000000"/>
            <w:sz w:val="22"/>
            <w:szCs w:val="22"/>
          </w:rPr>
          <w:t>art. 92, X, XI e XIV</w:t>
        </w:r>
      </w:hyperlink>
      <w:r w:rsidRPr="008D3590">
        <w:rPr>
          <w:rFonts w:ascii="Calibri" w:hAnsi="Calibri" w:cs="Calibri"/>
          <w:sz w:val="22"/>
          <w:szCs w:val="22"/>
        </w:rPr>
        <w:t>)</w:t>
      </w:r>
    </w:p>
    <w:p w:rsidR="00B40CAD" w:rsidRPr="008D3590" w:rsidRDefault="009B2030" w:rsidP="00991182">
      <w:pPr>
        <w:pStyle w:val="Nivel2"/>
        <w:tabs>
          <w:tab w:val="left" w:pos="142"/>
          <w:tab w:val="left" w:pos="426"/>
          <w:tab w:val="left" w:pos="567"/>
          <w:tab w:val="left" w:pos="1276"/>
        </w:tabs>
        <w:ind w:left="426"/>
        <w:contextualSpacing/>
        <w:rPr>
          <w:rFonts w:ascii="Calibri" w:hAnsi="Calibri" w:cs="Calibri"/>
          <w:b/>
          <w:sz w:val="22"/>
          <w:szCs w:val="22"/>
        </w:rPr>
      </w:pPr>
      <w:r w:rsidRPr="008D3590">
        <w:rPr>
          <w:rFonts w:ascii="Calibri" w:hAnsi="Calibri" w:cs="Calibri"/>
          <w:b/>
          <w:sz w:val="22"/>
          <w:szCs w:val="22"/>
        </w:rPr>
        <w:t>CONSTITUEM OBRIGAÇÕES DA CONTRATANTE:</w:t>
      </w:r>
    </w:p>
    <w:p w:rsidR="00B40CA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 xml:space="preserve"> Exigir o cumprimento das obrigações contratuais da CONTRATADA, conforme estipulado no contrato e seus anexos. </w:t>
      </w:r>
    </w:p>
    <w:p w:rsidR="00F2694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Receber o objeto do contrato conforme o prazo e as condições estabelecidas no Termo de Referência.</w:t>
      </w:r>
    </w:p>
    <w:p w:rsidR="00F2694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 xml:space="preserve">Notificar a CONTRATADA sobre quaisquer vícios, defeitos ou incorreções, solicitando correções ou substituições, às expensas da CONTRATADA. </w:t>
      </w:r>
    </w:p>
    <w:p w:rsidR="00F2694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 xml:space="preserve">Acompanhar e fiscalizar a execução do contrato, atestando na nota fiscal/fatura a efetiva prestação dos serviços. </w:t>
      </w:r>
    </w:p>
    <w:p w:rsidR="00F2694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Efetuar o pagamento à CONTRATADA no prazo, forma e condições estabelecidos no CONTRATO.</w:t>
      </w:r>
    </w:p>
    <w:p w:rsidR="00F2694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 xml:space="preserve">Aplicar sanções à CONTRATADA em caso de descumprimento das obrigações contratuais. </w:t>
      </w:r>
    </w:p>
    <w:p w:rsidR="00F2694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Notificar a CONTRATADA sobre solicitações, reclamações ou requerimentos pertinentes à execução do contrato.</w:t>
      </w:r>
    </w:p>
    <w:p w:rsidR="00F2694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 xml:space="preserve">Responder os pedidos de reequilíbrio econômico-financeiro feitos pela contratada no prazo de 30 (trinta) dias. </w:t>
      </w:r>
    </w:p>
    <w:p w:rsidR="00F2694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Supervisionar, monitorar e fiscalizar o cumprimento das obrigações da CONTRATADA, comunicando formalmente eventuais deficiências.</w:t>
      </w:r>
    </w:p>
    <w:p w:rsidR="00F2694D" w:rsidRPr="008D3590" w:rsidRDefault="00F2694D"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Permitir o acesso dos profissionais da CONTRATADA ao local de prestação dos serviços, desde que devidamente identificados.</w:t>
      </w:r>
    </w:p>
    <w:p w:rsidR="00F2694D" w:rsidRPr="008D3590" w:rsidRDefault="00105C78"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Aferir a qualidade do atendimento prestado pelos profissionais da CONTRATADA, solicitando substituições quando necessário.</w:t>
      </w:r>
    </w:p>
    <w:p w:rsidR="00105C78" w:rsidRPr="008D3590" w:rsidRDefault="00105C78"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 xml:space="preserve">Informar à CONTRATADA, por escrito, as razões para a rejeição dos serviços contratados. </w:t>
      </w:r>
    </w:p>
    <w:p w:rsidR="00105C78" w:rsidRPr="008D3590" w:rsidRDefault="00105C78"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Designar servidor para acompanhamento e fiscalização do contrato, atestando a execução do objeto contratual.</w:t>
      </w:r>
    </w:p>
    <w:p w:rsidR="00105C78" w:rsidRPr="008D3590" w:rsidRDefault="00105C78"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 xml:space="preserve">Comunicar à CONTRATADA sobre eventuais glosas nas faturas de pagamento. </w:t>
      </w:r>
    </w:p>
    <w:p w:rsidR="00105C78" w:rsidRPr="008D3590" w:rsidRDefault="00105C78"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 xml:space="preserve">Adotar as providências necessárias para garantir a plena realização dos serviços, conforme regulamentos, ordens de serviço e autorizações internas. </w:t>
      </w:r>
    </w:p>
    <w:p w:rsidR="00105C78" w:rsidRPr="008D3590" w:rsidRDefault="00105C78" w:rsidP="00991182">
      <w:pPr>
        <w:pStyle w:val="Nivel2"/>
        <w:tabs>
          <w:tab w:val="left" w:pos="142"/>
          <w:tab w:val="left" w:pos="426"/>
          <w:tab w:val="left" w:pos="567"/>
          <w:tab w:val="left" w:pos="1276"/>
        </w:tabs>
        <w:ind w:left="426"/>
        <w:contextualSpacing/>
        <w:rPr>
          <w:rFonts w:ascii="Calibri" w:hAnsi="Calibri" w:cs="Calibri"/>
          <w:sz w:val="22"/>
          <w:szCs w:val="22"/>
        </w:rPr>
      </w:pPr>
      <w:r w:rsidRPr="008D3590">
        <w:rPr>
          <w:rFonts w:ascii="Calibri" w:hAnsi="Calibri" w:cs="Calibri"/>
          <w:sz w:val="22"/>
          <w:szCs w:val="22"/>
        </w:rPr>
        <w:t xml:space="preserve">Fornecer materiais e medicamentos padronizados pelo SUS, conforme as prescrições dos profissionais da CONTRATADA. </w:t>
      </w:r>
    </w:p>
    <w:p w:rsidR="00B40CAD" w:rsidRPr="008D3590" w:rsidRDefault="009B2030"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sidRPr="008D3590">
        <w:rPr>
          <w:rFonts w:ascii="Calibri" w:hAnsi="Calibri" w:cs="Calibri"/>
          <w:sz w:val="22"/>
          <w:szCs w:val="22"/>
        </w:rPr>
        <w:t>CLÁUSULA DÉCIMA - OBRIGAÇÕES D</w:t>
      </w:r>
      <w:r w:rsidR="00105C78" w:rsidRPr="008D3590">
        <w:rPr>
          <w:rFonts w:ascii="Calibri" w:hAnsi="Calibri" w:cs="Calibri"/>
          <w:sz w:val="22"/>
          <w:szCs w:val="22"/>
        </w:rPr>
        <w:t>A</w:t>
      </w:r>
      <w:r w:rsidRPr="008D3590">
        <w:rPr>
          <w:rFonts w:ascii="Calibri" w:hAnsi="Calibri" w:cs="Calibri"/>
          <w:sz w:val="22"/>
          <w:szCs w:val="22"/>
        </w:rPr>
        <w:t xml:space="preserve"> CONTRATAD</w:t>
      </w:r>
      <w:r w:rsidR="00105C78" w:rsidRPr="008D3590">
        <w:rPr>
          <w:rFonts w:ascii="Calibri" w:hAnsi="Calibri" w:cs="Calibri"/>
          <w:sz w:val="22"/>
          <w:szCs w:val="22"/>
        </w:rPr>
        <w:t>A</w:t>
      </w:r>
      <w:r w:rsidRPr="008D3590">
        <w:rPr>
          <w:rFonts w:ascii="Calibri" w:hAnsi="Calibri" w:cs="Calibri"/>
          <w:sz w:val="22"/>
          <w:szCs w:val="22"/>
        </w:rPr>
        <w:t xml:space="preserve"> (</w:t>
      </w:r>
      <w:hyperlink r:id="rId13" w:anchor="art92" w:history="1">
        <w:r w:rsidRPr="008D3590">
          <w:rPr>
            <w:rStyle w:val="Hyperlink"/>
            <w:rFonts w:ascii="Calibri" w:hAnsi="Calibri" w:cs="Calibri"/>
            <w:color w:val="000000"/>
            <w:sz w:val="22"/>
            <w:szCs w:val="22"/>
          </w:rPr>
          <w:t>art. 92, XIV, XVI e XVII)</w:t>
        </w:r>
      </w:hyperlink>
    </w:p>
    <w:p w:rsidR="00B40CAD" w:rsidRPr="008D3590" w:rsidRDefault="00105C78"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A Contratada</w:t>
      </w:r>
      <w:r w:rsidR="009B2030" w:rsidRPr="008D3590">
        <w:rPr>
          <w:rFonts w:ascii="Calibri" w:hAnsi="Calibri" w:cs="Calibri"/>
          <w:sz w:val="22"/>
          <w:szCs w:val="22"/>
        </w:rPr>
        <w:t xml:space="preserve"> deve cumprir todas as obrigações constantes deste Contrato e em seus anexos, assumindo como exclusivamente seus os riscos e as despesas decorrentes da boa e perfeita execução do objeto, observando, ainda, as obrigações a seguir dispostas:</w:t>
      </w:r>
    </w:p>
    <w:p w:rsidR="00B40CAD" w:rsidRPr="008D3590" w:rsidRDefault="00105C78"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A CONTRATADA assume a responsabilidade pela utilização adequada e segura de todos os equipamentos odontológicos necessários à prestação dos serviços, responsabilizando-se por eventuais danos decorrentes de mau uso. </w:t>
      </w:r>
    </w:p>
    <w:p w:rsidR="00105C78" w:rsidRPr="008D3590" w:rsidRDefault="00105C78"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A CONTRATADA deverá conferir, em conjunto com a CONTRATANTE, os equipamentos e materiais que serão utilizados, garantindo a segurança dos pacientes e a correta execução dos procedimentos.</w:t>
      </w:r>
    </w:p>
    <w:p w:rsidR="00105C78" w:rsidRPr="008D3590" w:rsidRDefault="00105C78"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Informar imediatamente à CONTRATANTE qualquer defeito ou avaria em equipamentos ou materiais que comprometam a segurança dos pacientes e a correta execução dos procedimentos. </w:t>
      </w:r>
    </w:p>
    <w:p w:rsidR="00105C78" w:rsidRPr="008D3590" w:rsidRDefault="00CD44A8"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Apresentar relatórios, prontuários ou informações necessárias à fiscalização, conforme solicitado pela CONTRATANTE.</w:t>
      </w:r>
    </w:p>
    <w:p w:rsidR="00CD44A8" w:rsidRPr="008D3590" w:rsidRDefault="00CD44A8"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Esclarecer de imediato aos pacientes ou responsáveis sobre seus direitos e justificativas técnicas para a não realização de qualquer procedimento odontológico.</w:t>
      </w:r>
    </w:p>
    <w:p w:rsidR="00CD44A8" w:rsidRPr="008D3590" w:rsidRDefault="00CD44A8"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Garantir o registro de todos os atendimentos odontológicos em prontuários, com carimbo e assinatura legível do cirurgião dentista responsável, incluindo número do Conselho Regional de Odontologia</w:t>
      </w:r>
      <w:r w:rsidR="008A6231" w:rsidRPr="008D3590">
        <w:rPr>
          <w:rFonts w:ascii="Calibri" w:hAnsi="Calibri" w:cs="Calibri"/>
          <w:sz w:val="22"/>
          <w:szCs w:val="22"/>
        </w:rPr>
        <w:t xml:space="preserve"> (CRO)</w:t>
      </w:r>
      <w:r w:rsidRPr="008D3590">
        <w:rPr>
          <w:rFonts w:ascii="Calibri" w:hAnsi="Calibri" w:cs="Calibri"/>
          <w:sz w:val="22"/>
          <w:szCs w:val="22"/>
        </w:rPr>
        <w:t xml:space="preserve">. </w:t>
      </w:r>
    </w:p>
    <w:p w:rsidR="00CD44A8" w:rsidRPr="008D3590" w:rsidRDefault="00CD44A8"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Realizar atendimentos conforme os protocolos e diretrizes clínicas odontológicas da instituição</w:t>
      </w:r>
      <w:r w:rsidR="008252D5" w:rsidRPr="008D3590">
        <w:rPr>
          <w:rFonts w:ascii="Calibri" w:hAnsi="Calibri" w:cs="Calibri"/>
          <w:sz w:val="22"/>
          <w:szCs w:val="22"/>
        </w:rPr>
        <w:t xml:space="preserve">, participando na elaboração e revisão de protocolos e ações permanentes. </w:t>
      </w:r>
    </w:p>
    <w:p w:rsidR="008252D5" w:rsidRPr="008D3590" w:rsidRDefault="008252D5"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Não utilizar pacientes para experimentação e restringir os procedimentos às práticas reconhecidas pelo Conselho Regional de Odontologia. </w:t>
      </w:r>
    </w:p>
    <w:p w:rsidR="008252D5" w:rsidRPr="008D3590" w:rsidRDefault="008252D5"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Fornecer ao paciente ou seu responsável orientações por escrito para cuidados pós-tratamento. </w:t>
      </w:r>
    </w:p>
    <w:p w:rsidR="008252D5" w:rsidRPr="008D3590" w:rsidRDefault="008252D5" w:rsidP="00991182">
      <w:pPr>
        <w:pStyle w:val="Nivel2"/>
        <w:tabs>
          <w:tab w:val="left" w:pos="426"/>
          <w:tab w:val="left" w:pos="567"/>
        </w:tabs>
        <w:ind w:left="426"/>
        <w:contextualSpacing/>
        <w:rPr>
          <w:rFonts w:ascii="Calibri" w:hAnsi="Calibri" w:cs="Calibri"/>
          <w:sz w:val="22"/>
          <w:szCs w:val="22"/>
        </w:rPr>
      </w:pPr>
      <w:r w:rsidRPr="008D3590">
        <w:rPr>
          <w:rFonts w:ascii="Calibri" w:hAnsi="Calibri" w:cs="Calibri"/>
          <w:sz w:val="22"/>
          <w:szCs w:val="22"/>
        </w:rPr>
        <w:t>Não compartilhar credenciais, senhas ou dispositivos de autenticação fornecidos para uso exclusivo dos serviços, assumindo total responsabilidade pelo uso.</w:t>
      </w:r>
    </w:p>
    <w:p w:rsidR="008252D5" w:rsidRPr="00246DB6" w:rsidRDefault="008252D5"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 xml:space="preserve"> </w:t>
      </w:r>
      <w:r w:rsidR="00D06041" w:rsidRPr="00246DB6">
        <w:rPr>
          <w:rFonts w:ascii="Calibri" w:hAnsi="Calibri" w:cs="Calibri"/>
          <w:sz w:val="22"/>
          <w:szCs w:val="22"/>
        </w:rPr>
        <w:t>Assumir a responsabilidade integral pelo plantão sob</w:t>
      </w:r>
      <w:r w:rsidR="00E65D5B">
        <w:rPr>
          <w:rFonts w:ascii="Calibri" w:hAnsi="Calibri" w:cs="Calibri"/>
          <w:sz w:val="22"/>
          <w:szCs w:val="22"/>
        </w:rPr>
        <w:t>reaviso sob</w:t>
      </w:r>
      <w:r w:rsidR="00D06041" w:rsidRPr="00246DB6">
        <w:rPr>
          <w:rFonts w:ascii="Calibri" w:hAnsi="Calibri" w:cs="Calibri"/>
          <w:sz w:val="22"/>
          <w:szCs w:val="22"/>
        </w:rPr>
        <w:t xml:space="preserve"> sua incumbência, </w:t>
      </w:r>
      <w:r w:rsidR="00E65D5B">
        <w:rPr>
          <w:rFonts w:ascii="Calibri" w:hAnsi="Calibri" w:cs="Calibri"/>
          <w:sz w:val="22"/>
          <w:szCs w:val="22"/>
        </w:rPr>
        <w:t xml:space="preserve">mantendo-se disponível para atendimento quando acionado, </w:t>
      </w:r>
      <w:r w:rsidR="00D06041" w:rsidRPr="00246DB6">
        <w:rPr>
          <w:rFonts w:ascii="Calibri" w:hAnsi="Calibri" w:cs="Calibri"/>
          <w:sz w:val="22"/>
          <w:szCs w:val="22"/>
        </w:rPr>
        <w:t xml:space="preserve">assegurando que todas as informações clínicas e administrativas pertinentes aos pacientes sejam devidamente registradas em prontuário. </w:t>
      </w:r>
    </w:p>
    <w:p w:rsidR="00D06041" w:rsidRPr="00246DB6" w:rsidRDefault="00D06041"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 xml:space="preserve">Trabalhar de forma integrada com a Ouvidoria SUS e responder dentro do prazo estipulado a quaisquer manifestações. </w:t>
      </w:r>
    </w:p>
    <w:p w:rsidR="00D06041" w:rsidRPr="00246DB6" w:rsidRDefault="00D06041"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Garantir atenção continuada aos pacientes submetidos a tratamentos odontológicos clínicos.</w:t>
      </w:r>
    </w:p>
    <w:p w:rsidR="00D06041" w:rsidRPr="00246DB6" w:rsidRDefault="00D06041"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Manter a qualidade dos serviços, estando sujeita à fiscalização permanente da FUNSAUD.</w:t>
      </w:r>
    </w:p>
    <w:p w:rsidR="00D06041" w:rsidRPr="00246DB6" w:rsidRDefault="00D06041"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 xml:space="preserve">Informar à FUNSAUD sobre qualquer alteração que impacte a qualificação dos profissionais ou dos serviços prestados. </w:t>
      </w:r>
    </w:p>
    <w:p w:rsidR="00D06041" w:rsidRPr="00246DB6" w:rsidRDefault="00D06041"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Participar de treinamentos e reuniões obrigatórias, conforme estipulado pela CONTRATANTE.</w:t>
      </w:r>
    </w:p>
    <w:p w:rsidR="00D06041" w:rsidRPr="00246DB6" w:rsidRDefault="00D06041"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 xml:space="preserve">Organizar a dinâmica de atendimento conforme os fluxos de trabalho praticados pela instituição, garantindo suporte ao paciente. </w:t>
      </w:r>
    </w:p>
    <w:p w:rsidR="00D06041" w:rsidRPr="00246DB6" w:rsidRDefault="00D06041"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 xml:space="preserve">Substituir imediatamente qualquer profissional quando solicitado, garantindo a continuidade do serviço, e informar por escrito à CONTRATANTE. </w:t>
      </w:r>
    </w:p>
    <w:p w:rsidR="00D06041" w:rsidRPr="00246DB6" w:rsidRDefault="00D06041" w:rsidP="00991182">
      <w:pPr>
        <w:pStyle w:val="Nivel2"/>
        <w:tabs>
          <w:tab w:val="left" w:pos="426"/>
          <w:tab w:val="left" w:pos="567"/>
        </w:tabs>
        <w:ind w:left="426"/>
        <w:contextualSpacing/>
        <w:rPr>
          <w:rFonts w:ascii="Calibri" w:hAnsi="Calibri" w:cs="Calibri"/>
          <w:sz w:val="22"/>
          <w:szCs w:val="22"/>
        </w:rPr>
      </w:pPr>
      <w:proofErr w:type="spellStart"/>
      <w:r w:rsidRPr="00246DB6">
        <w:rPr>
          <w:rFonts w:ascii="Calibri" w:hAnsi="Calibri" w:cs="Calibri"/>
          <w:sz w:val="22"/>
          <w:szCs w:val="22"/>
        </w:rPr>
        <w:t>Fornecer</w:t>
      </w:r>
      <w:proofErr w:type="spellEnd"/>
      <w:r w:rsidRPr="00246DB6">
        <w:rPr>
          <w:rFonts w:ascii="Calibri" w:hAnsi="Calibri" w:cs="Calibri"/>
          <w:sz w:val="22"/>
          <w:szCs w:val="22"/>
        </w:rPr>
        <w:t xml:space="preserve"> relatórios técnicos à CONTRATANTE para auditoria e verificação da qualidade dos atendimentos e conformidade com a legislação vigente.</w:t>
      </w:r>
    </w:p>
    <w:p w:rsidR="00D06041" w:rsidRPr="00246DB6" w:rsidRDefault="00D06041"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 xml:space="preserve">Informar, no prazo de até 30 (trinta) dias, sobre qualquer alteração no contrato social, com documentação comprobatória registrada nos órgãos competentes. </w:t>
      </w:r>
    </w:p>
    <w:p w:rsidR="00D06041" w:rsidRPr="00246DB6" w:rsidRDefault="00B2704E" w:rsidP="00991182">
      <w:pPr>
        <w:pStyle w:val="Nivel2"/>
        <w:tabs>
          <w:tab w:val="left" w:pos="426"/>
          <w:tab w:val="left" w:pos="567"/>
        </w:tabs>
        <w:ind w:left="426"/>
        <w:contextualSpacing/>
        <w:rPr>
          <w:rFonts w:ascii="Calibri" w:hAnsi="Calibri" w:cs="Calibri"/>
          <w:sz w:val="22"/>
          <w:szCs w:val="22"/>
        </w:rPr>
      </w:pPr>
      <w:r w:rsidRPr="00246DB6">
        <w:rPr>
          <w:rFonts w:ascii="Calibri" w:hAnsi="Calibri" w:cs="Calibri"/>
          <w:sz w:val="22"/>
          <w:szCs w:val="22"/>
        </w:rPr>
        <w:t>Manter os profissionais cirurgiões-dentistas devidamente registrados no Conselho Regional de Odontologia e no CNES.</w:t>
      </w:r>
    </w:p>
    <w:p w:rsidR="00B3421E" w:rsidRPr="00246DB6" w:rsidRDefault="00130FA0"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 xml:space="preserve">Elaborar e atualizar protocolos de atendimento odontológico, conforme as diretrizes da CONTRATANTE. </w:t>
      </w:r>
    </w:p>
    <w:p w:rsidR="00B2704E" w:rsidRPr="00246DB6" w:rsidRDefault="00130FA0"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Disponibilizar mensalmente a escala do mês subsequente, contendo o telefone de contato dos pro</w:t>
      </w:r>
      <w:r w:rsidR="00722C78">
        <w:rPr>
          <w:rFonts w:ascii="Calibri" w:hAnsi="Calibri" w:cs="Calibri"/>
          <w:sz w:val="22"/>
          <w:szCs w:val="22"/>
        </w:rPr>
        <w:t>fissionais em plantão</w:t>
      </w:r>
      <w:r w:rsidRPr="00246DB6">
        <w:rPr>
          <w:rFonts w:ascii="Calibri" w:hAnsi="Calibri" w:cs="Calibri"/>
          <w:sz w:val="22"/>
          <w:szCs w:val="22"/>
        </w:rPr>
        <w:t>.</w:t>
      </w:r>
    </w:p>
    <w:p w:rsidR="00130FA0" w:rsidRPr="00246DB6" w:rsidRDefault="00B3421E"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Participar de treinamentos, palestras, seminários e reuniões clínicas quando solicitado pela CONTRATANTE. Cumprir todas as disposições e prazos estabelecidos no contrato.</w:t>
      </w:r>
    </w:p>
    <w:p w:rsidR="00B3421E" w:rsidRPr="00246DB6" w:rsidRDefault="00B3421E"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 xml:space="preserve">Observar todas as legislações pertinentes, incluindo normas ambientais e de segurança. </w:t>
      </w:r>
    </w:p>
    <w:p w:rsidR="00B3421E" w:rsidRPr="00246DB6" w:rsidRDefault="00B3421E"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Informar imediatamente à CONTRATANTE sobre qualquer anormalidade na execução dos serviços.</w:t>
      </w:r>
    </w:p>
    <w:p w:rsidR="00B3421E" w:rsidRPr="00246DB6" w:rsidRDefault="00B3421E" w:rsidP="00991182">
      <w:pPr>
        <w:pStyle w:val="Nivel2"/>
        <w:tabs>
          <w:tab w:val="left" w:pos="142"/>
          <w:tab w:val="left" w:pos="426"/>
        </w:tabs>
        <w:ind w:left="426"/>
        <w:contextualSpacing/>
        <w:rPr>
          <w:rFonts w:ascii="Calibri" w:hAnsi="Calibri" w:cs="Calibri"/>
          <w:sz w:val="22"/>
          <w:szCs w:val="22"/>
        </w:rPr>
      </w:pPr>
      <w:r w:rsidRPr="00246DB6">
        <w:rPr>
          <w:rFonts w:ascii="Calibri" w:hAnsi="Calibri" w:cs="Calibri"/>
          <w:sz w:val="22"/>
          <w:szCs w:val="22"/>
        </w:rPr>
        <w:t>Participar da elaboração e revisão de protocolos e diretrizes terapêuticas, seguindo as normas assistenciais e administrativas da CONTRATANTE.</w:t>
      </w:r>
    </w:p>
    <w:p w:rsidR="00B3421E" w:rsidRPr="00246DB6" w:rsidRDefault="00B3421E"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Responder civil, penal e administrativamente por danos causados a pacientes decorrentes de ação ou omissão na prestação dos serviços.</w:t>
      </w:r>
    </w:p>
    <w:p w:rsidR="00B3421E" w:rsidRPr="00246DB6" w:rsidRDefault="00B3421E"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Elaborar e enviar mensalmente a escala de profissionais até o 20º (vigésimo) dia do mês anterior, em formato digital assinado.</w:t>
      </w:r>
    </w:p>
    <w:p w:rsidR="00B3421E" w:rsidRPr="00246DB6" w:rsidRDefault="00B3421E"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Obter autorização prévia da CONTRATANTE para instalação de equipamentos nos setores assistenciais ou administrativos.</w:t>
      </w:r>
    </w:p>
    <w:p w:rsidR="00B3421E" w:rsidRPr="00246DB6" w:rsidRDefault="00B3421E" w:rsidP="00991182">
      <w:pPr>
        <w:pStyle w:val="Nivel2"/>
        <w:tabs>
          <w:tab w:val="left" w:pos="426"/>
        </w:tabs>
        <w:ind w:left="426"/>
        <w:contextualSpacing/>
        <w:rPr>
          <w:rFonts w:ascii="Calibri" w:hAnsi="Calibri" w:cs="Calibri"/>
          <w:sz w:val="22"/>
          <w:szCs w:val="22"/>
        </w:rPr>
      </w:pPr>
      <w:r w:rsidRPr="00246DB6">
        <w:rPr>
          <w:rFonts w:ascii="Calibri" w:hAnsi="Calibri" w:cs="Calibri"/>
          <w:sz w:val="22"/>
          <w:szCs w:val="22"/>
        </w:rPr>
        <w:t>Todos os impressos utilizados deverão ser emitidos em papel timbrado da CONTRATANTE.</w:t>
      </w:r>
    </w:p>
    <w:p w:rsidR="00B3421E" w:rsidRPr="008D3590" w:rsidRDefault="00B3421E" w:rsidP="00991182">
      <w:pPr>
        <w:pStyle w:val="Nivel2"/>
        <w:tabs>
          <w:tab w:val="left" w:pos="426"/>
        </w:tabs>
        <w:ind w:left="426"/>
        <w:contextualSpacing/>
        <w:rPr>
          <w:rFonts w:ascii="Calibri" w:hAnsi="Calibri" w:cs="Calibri"/>
          <w:sz w:val="22"/>
          <w:szCs w:val="22"/>
        </w:rPr>
      </w:pPr>
      <w:r w:rsidRPr="008D3590">
        <w:rPr>
          <w:rFonts w:ascii="Calibri" w:hAnsi="Calibri" w:cs="Calibri"/>
          <w:sz w:val="22"/>
          <w:szCs w:val="22"/>
        </w:rPr>
        <w:t>Permitir auditorias a qualquer momento, sem aviso prévio, pela CONTRATANTE, com relação aos atendimentos odontológicos.</w:t>
      </w:r>
    </w:p>
    <w:p w:rsidR="00D56501" w:rsidRPr="008D3590" w:rsidRDefault="00D56501" w:rsidP="00991182">
      <w:pPr>
        <w:pStyle w:val="Nivel2"/>
        <w:tabs>
          <w:tab w:val="left" w:pos="426"/>
        </w:tabs>
        <w:ind w:left="426"/>
        <w:contextualSpacing/>
        <w:rPr>
          <w:rFonts w:ascii="Calibri" w:hAnsi="Calibri" w:cs="Calibri"/>
          <w:sz w:val="22"/>
          <w:szCs w:val="22"/>
        </w:rPr>
      </w:pPr>
      <w:r w:rsidRPr="008D3590">
        <w:rPr>
          <w:rFonts w:ascii="Calibri" w:hAnsi="Calibri" w:cs="Calibri"/>
          <w:sz w:val="22"/>
          <w:szCs w:val="22"/>
        </w:rPr>
        <w:t>Manter sigilo absoluto sobre quaisquer informações confidenciais relacionadas ao contrato e à CONTRATANTE.</w:t>
      </w:r>
    </w:p>
    <w:p w:rsidR="00D56501" w:rsidRPr="008D3590" w:rsidRDefault="00D56501" w:rsidP="00991182">
      <w:pPr>
        <w:pStyle w:val="Nivel2"/>
        <w:tabs>
          <w:tab w:val="left" w:pos="426"/>
        </w:tabs>
        <w:ind w:left="426"/>
        <w:contextualSpacing/>
        <w:rPr>
          <w:rFonts w:ascii="Calibri" w:hAnsi="Calibri" w:cs="Calibri"/>
          <w:sz w:val="22"/>
          <w:szCs w:val="22"/>
        </w:rPr>
      </w:pPr>
      <w:r w:rsidRPr="008D3590">
        <w:rPr>
          <w:rFonts w:ascii="Calibri" w:hAnsi="Calibri" w:cs="Calibri"/>
          <w:sz w:val="22"/>
          <w:szCs w:val="22"/>
        </w:rPr>
        <w:t>Observar e aplicar os princípios do Código de Ética Odontológica, realizando os atendimentos conforme o Programa de Humanização e priorizando o atendimento humanizado.</w:t>
      </w:r>
    </w:p>
    <w:p w:rsidR="00D56501" w:rsidRPr="008D3590" w:rsidRDefault="00D56501" w:rsidP="00991182">
      <w:pPr>
        <w:pStyle w:val="Nivel2"/>
        <w:tabs>
          <w:tab w:val="left" w:pos="426"/>
        </w:tabs>
        <w:ind w:left="426"/>
        <w:contextualSpacing/>
        <w:rPr>
          <w:rFonts w:ascii="Calibri" w:hAnsi="Calibri" w:cs="Calibri"/>
          <w:sz w:val="22"/>
          <w:szCs w:val="22"/>
        </w:rPr>
      </w:pPr>
      <w:r w:rsidRPr="008D3590">
        <w:rPr>
          <w:rFonts w:ascii="Calibri" w:eastAsia="Times New Roman" w:hAnsi="Calibri" w:cs="Calibri"/>
          <w:sz w:val="22"/>
          <w:szCs w:val="22"/>
          <w:lang w:eastAsia="zh-CN"/>
        </w:rPr>
        <w:t>Realizar procedimentos com base nas melhores evidências científicas e conforme as orientações da CONTRATANTE.</w:t>
      </w:r>
    </w:p>
    <w:p w:rsidR="00D56501" w:rsidRPr="008D3590" w:rsidRDefault="00D56501" w:rsidP="00991182">
      <w:pPr>
        <w:pStyle w:val="Nivel2"/>
        <w:tabs>
          <w:tab w:val="left" w:pos="426"/>
        </w:tabs>
        <w:ind w:left="426"/>
        <w:contextualSpacing/>
        <w:rPr>
          <w:rFonts w:ascii="Calibri" w:hAnsi="Calibri" w:cs="Calibri"/>
          <w:sz w:val="22"/>
          <w:szCs w:val="22"/>
        </w:rPr>
      </w:pPr>
      <w:r w:rsidRPr="008D3590">
        <w:rPr>
          <w:rFonts w:ascii="Calibri" w:hAnsi="Calibri" w:cs="Calibri"/>
          <w:sz w:val="22"/>
          <w:szCs w:val="22"/>
        </w:rPr>
        <w:t>Realizar a execução dos serviços de acordo com critérios e diretrizes estabelecidos no Termo de Referência, em consonância com as Normas e Resoluções do Conselho Federal de Odontologia e demais Conselhos de Classe envolvidos.</w:t>
      </w:r>
    </w:p>
    <w:p w:rsidR="00722C78" w:rsidRPr="008D3590" w:rsidRDefault="00722C78" w:rsidP="00991182">
      <w:pPr>
        <w:pStyle w:val="Nivel2"/>
        <w:tabs>
          <w:tab w:val="left" w:pos="426"/>
        </w:tabs>
        <w:ind w:left="426"/>
        <w:contextualSpacing/>
        <w:rPr>
          <w:rFonts w:ascii="Calibri" w:hAnsi="Calibri" w:cs="Calibri"/>
          <w:sz w:val="22"/>
          <w:szCs w:val="22"/>
        </w:rPr>
      </w:pPr>
      <w:r w:rsidRPr="008D3590">
        <w:rPr>
          <w:rFonts w:ascii="Calibri" w:hAnsi="Calibri" w:cs="Calibri"/>
          <w:sz w:val="22"/>
          <w:szCs w:val="22"/>
        </w:rPr>
        <w:t xml:space="preserve">A </w:t>
      </w:r>
      <w:r w:rsidR="00CD4B4E" w:rsidRPr="008D3590">
        <w:rPr>
          <w:rFonts w:ascii="Calibri" w:eastAsia="Times New Roman" w:hAnsi="Calibri" w:cs="Calibri"/>
          <w:sz w:val="22"/>
          <w:szCs w:val="22"/>
          <w:lang w:eastAsia="zh-CN"/>
        </w:rPr>
        <w:t>CONTRATADA prestará o serviço de atendimento odontológico em caráter de urgência e emergência, nos procedimentos que se fizerem necessários após avaliação das condições operacionais da Instituição, assumindo a responsabilidade do paciente desde a admissão até a alta ou encaminhamento.</w:t>
      </w:r>
    </w:p>
    <w:p w:rsidR="00D56501" w:rsidRPr="008D3590" w:rsidRDefault="00D56501" w:rsidP="00991182">
      <w:pPr>
        <w:pStyle w:val="Nivel2"/>
        <w:tabs>
          <w:tab w:val="left" w:pos="426"/>
        </w:tabs>
        <w:ind w:left="426"/>
        <w:contextualSpacing/>
        <w:rPr>
          <w:rFonts w:ascii="Calibri" w:hAnsi="Calibri" w:cs="Calibri"/>
          <w:sz w:val="22"/>
          <w:szCs w:val="22"/>
        </w:rPr>
      </w:pPr>
      <w:r w:rsidRPr="008D3590">
        <w:rPr>
          <w:rFonts w:ascii="Calibri" w:hAnsi="Calibri" w:cs="Calibri"/>
          <w:sz w:val="22"/>
          <w:szCs w:val="22"/>
        </w:rPr>
        <w:t xml:space="preserve">Não compartilhar senhas, códigos, </w:t>
      </w:r>
      <w:proofErr w:type="spellStart"/>
      <w:r w:rsidRPr="008D3590">
        <w:rPr>
          <w:rFonts w:ascii="Calibri" w:hAnsi="Calibri" w:cs="Calibri"/>
          <w:sz w:val="22"/>
          <w:szCs w:val="22"/>
        </w:rPr>
        <w:t>tokens</w:t>
      </w:r>
      <w:proofErr w:type="spellEnd"/>
      <w:r w:rsidRPr="008D3590">
        <w:rPr>
          <w:rFonts w:ascii="Calibri" w:hAnsi="Calibri" w:cs="Calibri"/>
          <w:sz w:val="22"/>
          <w:szCs w:val="22"/>
        </w:rPr>
        <w:t xml:space="preserve">, crachás, cartões de acesso ou quaisquer outros meios de autenticação fornecidos para uso exclusivo dos serviços, cuja utilização ocorrerá sob total responsabilidade da CONTRATADA. </w:t>
      </w:r>
    </w:p>
    <w:p w:rsidR="00D56501" w:rsidRPr="008D3590" w:rsidRDefault="00D56501" w:rsidP="00991182">
      <w:pPr>
        <w:pStyle w:val="Nivel2"/>
        <w:tabs>
          <w:tab w:val="left" w:pos="426"/>
        </w:tabs>
        <w:ind w:left="426"/>
        <w:contextualSpacing/>
        <w:rPr>
          <w:rFonts w:ascii="Calibri" w:hAnsi="Calibri" w:cs="Calibri"/>
          <w:sz w:val="22"/>
          <w:szCs w:val="22"/>
        </w:rPr>
      </w:pPr>
      <w:r w:rsidRPr="008D3590">
        <w:rPr>
          <w:rFonts w:ascii="Calibri" w:hAnsi="Calibri" w:cs="Calibri"/>
          <w:sz w:val="22"/>
          <w:szCs w:val="22"/>
        </w:rPr>
        <w:t xml:space="preserve">Disponibilizar informações necessárias e trabalhar de forma integrada com a Ouvidoria SUS, respondendo no prazo determinado às manifestações encaminhadas. </w:t>
      </w:r>
    </w:p>
    <w:p w:rsidR="00D56501" w:rsidRPr="008D3590" w:rsidRDefault="007D4742" w:rsidP="00991182">
      <w:pPr>
        <w:pStyle w:val="Nivel2"/>
        <w:tabs>
          <w:tab w:val="left" w:pos="426"/>
        </w:tabs>
        <w:ind w:left="426"/>
        <w:contextualSpacing/>
        <w:rPr>
          <w:rFonts w:ascii="Calibri" w:hAnsi="Calibri" w:cs="Calibri"/>
          <w:sz w:val="22"/>
          <w:szCs w:val="22"/>
        </w:rPr>
      </w:pPr>
      <w:r w:rsidRPr="008D3590">
        <w:rPr>
          <w:rFonts w:ascii="Calibri" w:hAnsi="Calibri" w:cs="Calibri"/>
          <w:sz w:val="22"/>
          <w:szCs w:val="22"/>
        </w:rPr>
        <w:t xml:space="preserve">Assegurar atenção continuada a todos os pacientes submetidos a tratamentos odontológicos clínicos. </w:t>
      </w:r>
    </w:p>
    <w:p w:rsidR="007D4742" w:rsidRPr="008D3590" w:rsidRDefault="007D4742" w:rsidP="00991182">
      <w:pPr>
        <w:pStyle w:val="Nivel2"/>
        <w:tabs>
          <w:tab w:val="left" w:pos="426"/>
        </w:tabs>
        <w:ind w:left="426"/>
        <w:contextualSpacing/>
        <w:rPr>
          <w:rFonts w:ascii="Calibri" w:hAnsi="Calibri" w:cs="Calibri"/>
          <w:sz w:val="22"/>
          <w:szCs w:val="22"/>
        </w:rPr>
      </w:pPr>
      <w:r w:rsidRPr="008D3590">
        <w:rPr>
          <w:rFonts w:ascii="Calibri" w:hAnsi="Calibri" w:cs="Calibri"/>
          <w:sz w:val="22"/>
          <w:szCs w:val="22"/>
        </w:rPr>
        <w:t xml:space="preserve">Manter a qualidade dos serviços e sujeitar-se à fiscalização permanente da FUNSAUD. </w:t>
      </w:r>
    </w:p>
    <w:p w:rsidR="00B40CAD" w:rsidRPr="008D3590" w:rsidRDefault="00A730F9"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Pr>
          <w:rFonts w:ascii="Calibri" w:hAnsi="Calibri" w:cs="Calibri"/>
          <w:sz w:val="22"/>
          <w:szCs w:val="22"/>
        </w:rPr>
        <w:t>CLÁUSULA DÉCIMA PRIMEIRA</w:t>
      </w:r>
      <w:r w:rsidR="009B2030" w:rsidRPr="008D3590">
        <w:rPr>
          <w:rFonts w:ascii="Calibri" w:hAnsi="Calibri" w:cs="Calibri"/>
          <w:sz w:val="22"/>
          <w:szCs w:val="22"/>
        </w:rPr>
        <w:t xml:space="preserve"> – GARANTIA DE EXECUÇÃO (</w:t>
      </w:r>
      <w:hyperlink r:id="rId14" w:anchor="art92" w:history="1">
        <w:r w:rsidR="009B2030" w:rsidRPr="008D3590">
          <w:rPr>
            <w:rStyle w:val="Hyperlink"/>
            <w:rFonts w:ascii="Calibri" w:hAnsi="Calibri" w:cs="Calibri"/>
            <w:color w:val="000000"/>
            <w:sz w:val="22"/>
            <w:szCs w:val="22"/>
          </w:rPr>
          <w:t>art. 92, XII</w:t>
        </w:r>
      </w:hyperlink>
      <w:r w:rsidR="009B2030" w:rsidRPr="008D3590">
        <w:rPr>
          <w:rFonts w:ascii="Calibri" w:hAnsi="Calibri" w:cs="Calibri"/>
          <w:sz w:val="22"/>
          <w:szCs w:val="22"/>
        </w:rPr>
        <w:t>)</w:t>
      </w:r>
    </w:p>
    <w:p w:rsidR="00B40CAD" w:rsidRPr="008D3590" w:rsidRDefault="009B2030" w:rsidP="00991182">
      <w:pPr>
        <w:pStyle w:val="Nivel2"/>
        <w:tabs>
          <w:tab w:val="left" w:pos="426"/>
          <w:tab w:val="left" w:pos="567"/>
        </w:tabs>
        <w:ind w:left="426"/>
        <w:contextualSpacing/>
        <w:rPr>
          <w:rFonts w:ascii="Calibri" w:hAnsi="Calibri" w:cs="Calibri"/>
          <w:i/>
          <w:sz w:val="22"/>
          <w:szCs w:val="22"/>
        </w:rPr>
      </w:pPr>
      <w:r w:rsidRPr="008D3590">
        <w:rPr>
          <w:rFonts w:ascii="Calibri" w:eastAsia="Times New Roman" w:hAnsi="Calibri" w:cs="Calibri"/>
          <w:sz w:val="22"/>
          <w:szCs w:val="22"/>
        </w:rPr>
        <w:t xml:space="preserve">Será exigida a garantia da contratação de que tratam os </w:t>
      </w:r>
      <w:proofErr w:type="spellStart"/>
      <w:r w:rsidRPr="008D3590">
        <w:rPr>
          <w:rFonts w:ascii="Calibri" w:eastAsia="Times New Roman" w:hAnsi="Calibri" w:cs="Calibri"/>
          <w:sz w:val="22"/>
          <w:szCs w:val="22"/>
        </w:rPr>
        <w:t>arts</w:t>
      </w:r>
      <w:proofErr w:type="spellEnd"/>
      <w:r w:rsidRPr="008D3590">
        <w:rPr>
          <w:rFonts w:ascii="Calibri" w:eastAsia="Times New Roman" w:hAnsi="Calibri" w:cs="Calibri"/>
          <w:sz w:val="22"/>
          <w:szCs w:val="22"/>
        </w:rPr>
        <w:t>. 96 e seguintes da Lei nº 14.133, de 2021.</w:t>
      </w:r>
    </w:p>
    <w:p w:rsidR="00B40CAD" w:rsidRPr="00B45D9C" w:rsidRDefault="009B2030" w:rsidP="00991182">
      <w:pPr>
        <w:pStyle w:val="Nivel2"/>
        <w:tabs>
          <w:tab w:val="left" w:pos="426"/>
          <w:tab w:val="left" w:pos="567"/>
        </w:tabs>
        <w:ind w:left="426"/>
        <w:contextualSpacing/>
        <w:rPr>
          <w:rFonts w:ascii="Calibri" w:hAnsi="Calibri" w:cs="Calibri"/>
          <w:i/>
          <w:sz w:val="22"/>
          <w:szCs w:val="22"/>
        </w:rPr>
      </w:pPr>
      <w:r w:rsidRPr="008D3590">
        <w:rPr>
          <w:rFonts w:ascii="Calibri" w:hAnsi="Calibri" w:cs="Calibri"/>
          <w:sz w:val="22"/>
          <w:szCs w:val="22"/>
        </w:rPr>
        <w:t xml:space="preserve">O percentual da garantia a ser ofertada será a quantia de 5% (cinco por cento) do valor global </w:t>
      </w:r>
      <w:r w:rsidRPr="00B45D9C">
        <w:rPr>
          <w:rFonts w:ascii="Calibri" w:hAnsi="Calibri" w:cs="Calibri"/>
          <w:sz w:val="22"/>
          <w:szCs w:val="22"/>
        </w:rPr>
        <w:t>do contrato, ou seja, dos primeiros 12 meses de contratação, conforme disposto no artigo 98 da lei 14.133 /2021.</w:t>
      </w:r>
    </w:p>
    <w:p w:rsidR="00937E8B" w:rsidRPr="00B45D9C" w:rsidRDefault="009B2030" w:rsidP="00991182">
      <w:pPr>
        <w:pStyle w:val="Nivel2"/>
        <w:tabs>
          <w:tab w:val="left" w:pos="426"/>
          <w:tab w:val="left" w:pos="567"/>
        </w:tabs>
        <w:ind w:left="426"/>
        <w:contextualSpacing/>
        <w:rPr>
          <w:rFonts w:ascii="Calibri" w:hAnsi="Calibri" w:cs="Calibri"/>
          <w:i/>
          <w:sz w:val="22"/>
          <w:szCs w:val="22"/>
        </w:rPr>
      </w:pPr>
      <w:r w:rsidRPr="00B45D9C">
        <w:rPr>
          <w:rFonts w:ascii="Calibri" w:eastAsia="Times New Roman" w:hAnsi="Calibri" w:cs="Calibri"/>
          <w:sz w:val="22"/>
          <w:szCs w:val="22"/>
        </w:rPr>
        <w:t xml:space="preserve"> Em caso opção pelo seguro-garantia, a parte adjudicatária</w:t>
      </w:r>
      <w:r w:rsidR="00D104E0" w:rsidRPr="00B45D9C">
        <w:rPr>
          <w:rFonts w:ascii="Calibri" w:eastAsia="Times New Roman" w:hAnsi="Calibri" w:cs="Calibri"/>
          <w:sz w:val="22"/>
          <w:szCs w:val="22"/>
        </w:rPr>
        <w:t xml:space="preserve"> terá prazo de 1 (um) mês, contado </w:t>
      </w:r>
      <w:r w:rsidR="00D104E0" w:rsidRPr="00B45D9C">
        <w:rPr>
          <w:rFonts w:ascii="Calibri" w:hAnsi="Calibri" w:cs="Calibri"/>
          <w:sz w:val="22"/>
          <w:szCs w:val="22"/>
        </w:rPr>
        <w:t>da data de homologação da licitação, para sua apresentação, que deve ocorrer antes da assinatura do contrato.</w:t>
      </w:r>
      <w:r w:rsidR="00937E8B" w:rsidRPr="00B45D9C">
        <w:rPr>
          <w:rFonts w:ascii="Calibri" w:eastAsia="Times New Roman" w:hAnsi="Calibri" w:cs="Calibri"/>
          <w:sz w:val="22"/>
          <w:szCs w:val="22"/>
        </w:rPr>
        <w:t xml:space="preserve"> </w:t>
      </w:r>
    </w:p>
    <w:p w:rsidR="00B40CAD" w:rsidRPr="00B45D9C" w:rsidRDefault="009B2030" w:rsidP="00991182">
      <w:pPr>
        <w:pStyle w:val="Nivel2"/>
        <w:tabs>
          <w:tab w:val="left" w:pos="426"/>
          <w:tab w:val="left" w:pos="567"/>
        </w:tabs>
        <w:ind w:left="426"/>
        <w:contextualSpacing/>
        <w:rPr>
          <w:rFonts w:ascii="Calibri" w:hAnsi="Calibri" w:cs="Calibri"/>
          <w:i/>
          <w:sz w:val="22"/>
          <w:szCs w:val="22"/>
        </w:rPr>
      </w:pPr>
      <w:r w:rsidRPr="00B45D9C">
        <w:rPr>
          <w:rFonts w:ascii="Calibri" w:eastAsia="Times New Roman" w:hAnsi="Calibri" w:cs="Calibri"/>
          <w:sz w:val="22"/>
          <w:szCs w:val="22"/>
        </w:rPr>
        <w:t>A garan</w:t>
      </w:r>
      <w:r w:rsidR="00D104E0" w:rsidRPr="00B45D9C">
        <w:rPr>
          <w:rFonts w:ascii="Calibri" w:eastAsia="Times New Roman" w:hAnsi="Calibri" w:cs="Calibri"/>
          <w:sz w:val="22"/>
          <w:szCs w:val="22"/>
        </w:rPr>
        <w:t xml:space="preserve">tia, nas modalidades caução em dinheiro, fiança bancária e título de capitalização, </w:t>
      </w:r>
      <w:r w:rsidR="00D104E0" w:rsidRPr="00B45D9C">
        <w:rPr>
          <w:rFonts w:ascii="Calibri" w:hAnsi="Calibri" w:cs="Calibri"/>
          <w:sz w:val="22"/>
          <w:szCs w:val="22"/>
        </w:rPr>
        <w:t>deverá ser prestada em até 10 (dez) dias úteis, contados da convocação para assinatura do contrato.</w:t>
      </w:r>
      <w:r w:rsidR="00D104E0" w:rsidRPr="00B45D9C">
        <w:rPr>
          <w:rFonts w:ascii="Calibri" w:eastAsia="Times New Roman" w:hAnsi="Calibri" w:cs="Calibri"/>
          <w:sz w:val="22"/>
          <w:szCs w:val="22"/>
        </w:rPr>
        <w:t xml:space="preserve">  </w:t>
      </w:r>
    </w:p>
    <w:p w:rsidR="00B40CAD" w:rsidRPr="008D3590" w:rsidRDefault="009B2030"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sidRPr="008D3590">
        <w:rPr>
          <w:rFonts w:ascii="Calibri" w:hAnsi="Calibri" w:cs="Calibri"/>
          <w:sz w:val="22"/>
          <w:szCs w:val="22"/>
        </w:rPr>
        <w:t xml:space="preserve">CLÁUSULA DÉCIMA </w:t>
      </w:r>
      <w:r w:rsidR="00875805">
        <w:rPr>
          <w:rFonts w:ascii="Calibri" w:hAnsi="Calibri" w:cs="Calibri"/>
          <w:sz w:val="22"/>
          <w:szCs w:val="22"/>
        </w:rPr>
        <w:t>SEGUNDA</w:t>
      </w:r>
      <w:r w:rsidRPr="008D3590">
        <w:rPr>
          <w:rFonts w:ascii="Calibri" w:hAnsi="Calibri" w:cs="Calibri"/>
          <w:sz w:val="22"/>
          <w:szCs w:val="22"/>
        </w:rPr>
        <w:t xml:space="preserve"> – INFRAÇÕES E SANÇÕES ADMINISTRATIVAS (</w:t>
      </w:r>
      <w:hyperlink r:id="rId15" w:anchor="art92" w:history="1">
        <w:r w:rsidRPr="008D3590">
          <w:rPr>
            <w:rStyle w:val="Hyperlink"/>
            <w:rFonts w:ascii="Calibri" w:hAnsi="Calibri" w:cs="Calibri"/>
            <w:color w:val="000000"/>
            <w:sz w:val="22"/>
            <w:szCs w:val="22"/>
          </w:rPr>
          <w:t>art. 92, XIV</w:t>
        </w:r>
      </w:hyperlink>
      <w:r w:rsidRPr="008D3590">
        <w:rPr>
          <w:rFonts w:ascii="Calibri" w:hAnsi="Calibri" w:cs="Calibri"/>
          <w:sz w:val="22"/>
          <w:szCs w:val="22"/>
        </w:rPr>
        <w:t>)</w:t>
      </w:r>
    </w:p>
    <w:p w:rsidR="00B23CED" w:rsidRPr="00B572A3" w:rsidRDefault="00B23CED" w:rsidP="00991182">
      <w:pPr>
        <w:pStyle w:val="Nivel2"/>
        <w:numPr>
          <w:ilvl w:val="1"/>
          <w:numId w:val="36"/>
        </w:numPr>
        <w:tabs>
          <w:tab w:val="left" w:pos="142"/>
          <w:tab w:val="left" w:pos="426"/>
        </w:tabs>
        <w:ind w:left="426" w:firstLine="0"/>
        <w:rPr>
          <w:rFonts w:ascii="Calibri" w:hAnsi="Calibri" w:cs="Calibri"/>
          <w:color w:val="auto"/>
          <w:sz w:val="22"/>
          <w:szCs w:val="22"/>
        </w:rPr>
      </w:pPr>
      <w:r w:rsidRPr="00B572A3">
        <w:rPr>
          <w:rFonts w:ascii="Calibri" w:hAnsi="Calibri" w:cs="Calibri"/>
          <w:color w:val="auto"/>
          <w:sz w:val="22"/>
          <w:szCs w:val="22"/>
        </w:rPr>
        <w:t xml:space="preserve">Comete infração administrativa, nos termos da </w:t>
      </w:r>
      <w:hyperlink r:id="rId16" w:history="1">
        <w:r w:rsidRPr="00B572A3">
          <w:rPr>
            <w:rStyle w:val="Hyperlink"/>
            <w:rFonts w:ascii="Calibri" w:hAnsi="Calibri" w:cs="Calibri"/>
            <w:color w:val="auto"/>
            <w:sz w:val="22"/>
            <w:szCs w:val="22"/>
          </w:rPr>
          <w:t>Lei nº 14.133, de 2021</w:t>
        </w:r>
      </w:hyperlink>
      <w:r w:rsidR="00A66626" w:rsidRPr="00B572A3">
        <w:rPr>
          <w:rFonts w:ascii="Calibri" w:hAnsi="Calibri" w:cs="Calibri"/>
          <w:color w:val="auto"/>
          <w:sz w:val="22"/>
          <w:szCs w:val="22"/>
        </w:rPr>
        <w:t>, a contratada</w:t>
      </w:r>
      <w:r w:rsidRPr="00B572A3">
        <w:rPr>
          <w:rFonts w:ascii="Calibri" w:hAnsi="Calibri" w:cs="Calibri"/>
          <w:color w:val="auto"/>
          <w:sz w:val="22"/>
          <w:szCs w:val="22"/>
        </w:rPr>
        <w:t xml:space="preserve"> que:</w:t>
      </w:r>
    </w:p>
    <w:p w:rsidR="00B23CED" w:rsidRPr="00B572A3" w:rsidRDefault="00184E9F"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eastAsia="Arial" w:cs="Calibri"/>
        </w:rPr>
        <w:t>da</w:t>
      </w:r>
      <w:r w:rsidR="00B23CED" w:rsidRPr="00B572A3">
        <w:rPr>
          <w:rFonts w:eastAsia="Arial" w:cs="Calibri"/>
        </w:rPr>
        <w:t>r</w:t>
      </w:r>
      <w:proofErr w:type="gramEnd"/>
      <w:r w:rsidR="00B23CED" w:rsidRPr="00B572A3">
        <w:rPr>
          <w:rFonts w:eastAsia="Arial" w:cs="Calibri"/>
        </w:rPr>
        <w:t xml:space="preserve"> causa à inexecução parcial do contrato;</w:t>
      </w:r>
    </w:p>
    <w:p w:rsidR="00B23CED" w:rsidRPr="00B572A3" w:rsidRDefault="00184E9F"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eastAsia="Arial" w:cs="Calibri"/>
        </w:rPr>
        <w:t>da</w:t>
      </w:r>
      <w:r w:rsidR="00B23CED" w:rsidRPr="00B572A3">
        <w:rPr>
          <w:rFonts w:eastAsia="Arial" w:cs="Calibri"/>
        </w:rPr>
        <w:t>r</w:t>
      </w:r>
      <w:proofErr w:type="gramEnd"/>
      <w:r w:rsidR="00B23CED" w:rsidRPr="00B572A3">
        <w:rPr>
          <w:rFonts w:eastAsia="Arial" w:cs="Calibri"/>
        </w:rPr>
        <w:t xml:space="preserve"> causa à inexecução parcial do contrato que cause grave dano à Administração ou ao funcionamento dos serviços públicos ou ao interesse coletivo;</w:t>
      </w:r>
    </w:p>
    <w:p w:rsidR="00B23CED" w:rsidRPr="00B572A3" w:rsidRDefault="00184E9F"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eastAsia="Arial" w:cs="Calibri"/>
        </w:rPr>
        <w:t>da</w:t>
      </w:r>
      <w:r w:rsidR="00B23CED" w:rsidRPr="00B572A3">
        <w:rPr>
          <w:rFonts w:eastAsia="Arial" w:cs="Calibri"/>
        </w:rPr>
        <w:t>r</w:t>
      </w:r>
      <w:proofErr w:type="gramEnd"/>
      <w:r w:rsidR="00B23CED" w:rsidRPr="00B572A3">
        <w:rPr>
          <w:rFonts w:eastAsia="Arial" w:cs="Calibri"/>
        </w:rPr>
        <w:t xml:space="preserve"> causa à inexecução total do contrato;</w:t>
      </w:r>
    </w:p>
    <w:p w:rsidR="00B23CED" w:rsidRPr="00B572A3" w:rsidRDefault="00B23CED"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cs="Calibri"/>
          <w:color w:val="000000"/>
        </w:rPr>
        <w:t>deixar</w:t>
      </w:r>
      <w:proofErr w:type="gramEnd"/>
      <w:r w:rsidRPr="00B572A3">
        <w:rPr>
          <w:rFonts w:cs="Calibri"/>
          <w:color w:val="000000"/>
        </w:rPr>
        <w:t xml:space="preserve"> de entregar a documentação exigida para o certame;</w:t>
      </w:r>
    </w:p>
    <w:p w:rsidR="00B23CED" w:rsidRPr="00B572A3" w:rsidRDefault="00B23CED"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cs="Calibri"/>
          <w:color w:val="000000"/>
        </w:rPr>
        <w:t>não</w:t>
      </w:r>
      <w:proofErr w:type="gramEnd"/>
      <w:r w:rsidRPr="00B572A3">
        <w:rPr>
          <w:rFonts w:cs="Calibri"/>
          <w:color w:val="000000"/>
        </w:rPr>
        <w:t xml:space="preserve"> manter a proposta, salvo em decorrência de fato superveniente devidamente justificado;</w:t>
      </w:r>
    </w:p>
    <w:p w:rsidR="00B23CED" w:rsidRPr="00B572A3" w:rsidRDefault="00B23CED"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cs="Calibri"/>
          <w:color w:val="000000"/>
        </w:rPr>
        <w:t>não</w:t>
      </w:r>
      <w:proofErr w:type="gramEnd"/>
      <w:r w:rsidRPr="00B572A3">
        <w:rPr>
          <w:rFonts w:cs="Calibri"/>
          <w:color w:val="000000"/>
        </w:rPr>
        <w:t xml:space="preserve"> celebrar o contrato ou não entregar a documentação exigida para a contratação, quando convocado dentro do prazo de validade de sua proposta;</w:t>
      </w:r>
    </w:p>
    <w:p w:rsidR="00B23CED" w:rsidRPr="00B572A3" w:rsidRDefault="00B23CED"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eastAsia="Arial" w:cs="Calibri"/>
        </w:rPr>
        <w:t>ensejar</w:t>
      </w:r>
      <w:proofErr w:type="gramEnd"/>
      <w:r w:rsidRPr="00B572A3">
        <w:rPr>
          <w:rFonts w:eastAsia="Arial" w:cs="Calibri"/>
        </w:rPr>
        <w:t xml:space="preserve"> o retardamento da execução ou da entrega do objeto da contratação sem motivo justificado;</w:t>
      </w:r>
    </w:p>
    <w:p w:rsidR="00B23CED" w:rsidRPr="00B572A3" w:rsidRDefault="00B23CED"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cs="Calibri"/>
          <w:color w:val="000000"/>
        </w:rPr>
        <w:t>apresentar</w:t>
      </w:r>
      <w:proofErr w:type="gramEnd"/>
      <w:r w:rsidRPr="00B572A3">
        <w:rPr>
          <w:rFonts w:cs="Calibri"/>
          <w:color w:val="000000"/>
        </w:rPr>
        <w:t xml:space="preserve"> declaração ou documentação falsa exigida para o certame ou prestar declaração falsa durante a licitação ou a execução do contrato;</w:t>
      </w:r>
    </w:p>
    <w:p w:rsidR="00B23CED" w:rsidRPr="00B572A3" w:rsidRDefault="00184E9F"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eastAsia="Arial" w:cs="Calibri"/>
        </w:rPr>
        <w:t>fraudar</w:t>
      </w:r>
      <w:proofErr w:type="gramEnd"/>
      <w:r w:rsidRPr="00B572A3">
        <w:rPr>
          <w:rFonts w:eastAsia="Arial" w:cs="Calibri"/>
        </w:rPr>
        <w:t xml:space="preserve"> a licitação ou praticar ato fraudulento na execução do contrato;</w:t>
      </w:r>
    </w:p>
    <w:p w:rsidR="00B23CED" w:rsidRPr="00B572A3" w:rsidRDefault="00B23CED"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eastAsia="Arial" w:cs="Calibri"/>
        </w:rPr>
        <w:t>comportar</w:t>
      </w:r>
      <w:proofErr w:type="gramEnd"/>
      <w:r w:rsidRPr="00B572A3">
        <w:rPr>
          <w:rFonts w:eastAsia="Arial" w:cs="Calibri"/>
        </w:rPr>
        <w:t>-se de modo inidôneo ou cometer fraude de qualquer natureza;</w:t>
      </w:r>
    </w:p>
    <w:p w:rsidR="00B23CED" w:rsidRPr="00B572A3" w:rsidRDefault="00B23CED" w:rsidP="00991182">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eastAsia="Arial" w:cs="Calibri"/>
        </w:rPr>
        <w:t>praticar</w:t>
      </w:r>
      <w:proofErr w:type="gramEnd"/>
      <w:r w:rsidRPr="00B572A3">
        <w:rPr>
          <w:rFonts w:eastAsia="Arial" w:cs="Calibri"/>
        </w:rPr>
        <w:t xml:space="preserve"> ato lesivo previsto no </w:t>
      </w:r>
      <w:hyperlink r:id="rId17" w:anchor="art5" w:history="1">
        <w:r w:rsidRPr="00B572A3">
          <w:rPr>
            <w:rStyle w:val="Hyperlink"/>
            <w:rFonts w:eastAsia="Arial" w:cs="Calibri"/>
          </w:rPr>
          <w:t>art. 5º da Lei nº 12.846, de 1º de agosto de 2013</w:t>
        </w:r>
      </w:hyperlink>
      <w:r w:rsidRPr="00B572A3">
        <w:rPr>
          <w:rFonts w:eastAsia="Arial" w:cs="Calibri"/>
        </w:rPr>
        <w:t>.</w:t>
      </w:r>
    </w:p>
    <w:p w:rsidR="00184E9F" w:rsidRPr="00B572A3" w:rsidRDefault="00184E9F" w:rsidP="00184E9F">
      <w:pPr>
        <w:numPr>
          <w:ilvl w:val="2"/>
          <w:numId w:val="34"/>
        </w:numPr>
        <w:tabs>
          <w:tab w:val="left" w:pos="142"/>
          <w:tab w:val="left" w:pos="426"/>
          <w:tab w:val="left" w:pos="1134"/>
        </w:tabs>
        <w:suppressAutoHyphens/>
        <w:spacing w:after="0" w:line="240" w:lineRule="exact"/>
        <w:ind w:left="426" w:firstLine="0"/>
        <w:jc w:val="both"/>
        <w:rPr>
          <w:rFonts w:eastAsia="Arial" w:cs="Calibri"/>
        </w:rPr>
      </w:pPr>
      <w:proofErr w:type="gramStart"/>
      <w:r w:rsidRPr="00B572A3">
        <w:rPr>
          <w:rFonts w:cs="Calibri"/>
        </w:rPr>
        <w:t>praticar</w:t>
      </w:r>
      <w:proofErr w:type="gramEnd"/>
      <w:r w:rsidRPr="00B572A3">
        <w:rPr>
          <w:rFonts w:cs="Calibri"/>
        </w:rPr>
        <w:t xml:space="preserve"> ato lesivo previsto no art. 5º da Lei nº 12.846, de 1º agosto de 2013.</w:t>
      </w:r>
    </w:p>
    <w:p w:rsidR="00B23CED" w:rsidRPr="00B572A3" w:rsidRDefault="00337CF6" w:rsidP="00991182">
      <w:pPr>
        <w:pStyle w:val="Nivel2"/>
        <w:numPr>
          <w:ilvl w:val="1"/>
          <w:numId w:val="36"/>
        </w:numPr>
        <w:tabs>
          <w:tab w:val="left" w:pos="142"/>
          <w:tab w:val="left" w:pos="426"/>
        </w:tabs>
        <w:ind w:left="426" w:firstLine="0"/>
        <w:rPr>
          <w:rFonts w:ascii="Calibri" w:hAnsi="Calibri" w:cs="Calibri"/>
          <w:color w:val="auto"/>
          <w:sz w:val="22"/>
          <w:szCs w:val="22"/>
        </w:rPr>
      </w:pPr>
      <w:r w:rsidRPr="00B572A3">
        <w:rPr>
          <w:rFonts w:ascii="Calibri" w:hAnsi="Calibri" w:cs="Calibri"/>
          <w:color w:val="auto"/>
          <w:sz w:val="22"/>
          <w:szCs w:val="22"/>
        </w:rPr>
        <w:t>Serão aplicadas a contratada</w:t>
      </w:r>
      <w:r w:rsidR="00B23CED" w:rsidRPr="00B572A3">
        <w:rPr>
          <w:rFonts w:ascii="Calibri" w:hAnsi="Calibri" w:cs="Calibri"/>
          <w:color w:val="auto"/>
          <w:sz w:val="22"/>
          <w:szCs w:val="22"/>
        </w:rPr>
        <w:t xml:space="preserve"> que incorrer nas infrações acima descritas as seguintes sanções:</w:t>
      </w:r>
    </w:p>
    <w:p w:rsidR="00B23CED" w:rsidRPr="00B572A3" w:rsidRDefault="00B23CED" w:rsidP="00991182">
      <w:pPr>
        <w:pStyle w:val="PargrafodaLista"/>
        <w:numPr>
          <w:ilvl w:val="0"/>
          <w:numId w:val="35"/>
        </w:numPr>
        <w:tabs>
          <w:tab w:val="left" w:pos="142"/>
          <w:tab w:val="left" w:pos="426"/>
          <w:tab w:val="left" w:pos="1276"/>
        </w:tabs>
        <w:suppressAutoHyphens/>
        <w:spacing w:before="120" w:after="120"/>
        <w:ind w:left="426" w:firstLine="0"/>
        <w:jc w:val="both"/>
        <w:rPr>
          <w:rFonts w:eastAsia="Arial" w:cs="Calibri"/>
        </w:rPr>
      </w:pPr>
      <w:r w:rsidRPr="00B572A3">
        <w:rPr>
          <w:rFonts w:eastAsia="Arial" w:cs="Calibri"/>
          <w:b/>
          <w:bCs/>
        </w:rPr>
        <w:t>Advertência</w:t>
      </w:r>
      <w:r w:rsidR="00337CF6" w:rsidRPr="00B572A3">
        <w:rPr>
          <w:rFonts w:eastAsia="Arial" w:cs="Calibri"/>
        </w:rPr>
        <w:t>, quando a contratada</w:t>
      </w:r>
      <w:r w:rsidRPr="00B572A3">
        <w:rPr>
          <w:rFonts w:eastAsia="Arial" w:cs="Calibri"/>
        </w:rPr>
        <w:t xml:space="preserve"> der causa à inexecução parcial do contrato, sempre que não se justificar a impo</w:t>
      </w:r>
      <w:r w:rsidR="00184E9F" w:rsidRPr="00B572A3">
        <w:rPr>
          <w:rFonts w:eastAsia="Arial" w:cs="Calibri"/>
        </w:rPr>
        <w:t>sição de penalidade mais grave;</w:t>
      </w:r>
    </w:p>
    <w:p w:rsidR="00184E9F" w:rsidRPr="00B572A3" w:rsidRDefault="00184E9F" w:rsidP="00991182">
      <w:pPr>
        <w:pStyle w:val="PargrafodaLista"/>
        <w:numPr>
          <w:ilvl w:val="0"/>
          <w:numId w:val="35"/>
        </w:numPr>
        <w:tabs>
          <w:tab w:val="left" w:pos="142"/>
          <w:tab w:val="left" w:pos="426"/>
          <w:tab w:val="left" w:pos="1276"/>
        </w:tabs>
        <w:suppressAutoHyphens/>
        <w:spacing w:before="120" w:after="120"/>
        <w:ind w:left="426" w:firstLine="0"/>
        <w:jc w:val="both"/>
        <w:rPr>
          <w:rStyle w:val="normaltextrun"/>
          <w:rFonts w:eastAsia="Arial" w:cs="Calibri"/>
        </w:rPr>
      </w:pPr>
      <w:r w:rsidRPr="00B572A3">
        <w:rPr>
          <w:rFonts w:eastAsia="Arial" w:cs="Calibri"/>
          <w:b/>
          <w:bCs/>
        </w:rPr>
        <w:t xml:space="preserve">Impedimento de licitar e contratar, </w:t>
      </w:r>
      <w:r w:rsidRPr="00B572A3">
        <w:rPr>
          <w:rFonts w:eastAsia="Arial" w:cs="Calibri"/>
          <w:bCs/>
        </w:rPr>
        <w:t xml:space="preserve">quando </w:t>
      </w:r>
      <w:r w:rsidRPr="00B572A3">
        <w:rPr>
          <w:rStyle w:val="normaltextrun"/>
          <w:rFonts w:cs="Calibri"/>
        </w:rPr>
        <w:t>praticadas as condutas descritas nas alíneas “b”, “c”, “d”, “e”, “f” e “g”, do subitem acima, sempre que não se justificar a imposição de penalidade mais grave, e impedirá o responsável de licitar ou contratar no âmbito da Administração Pública direta e indireta do ente federativo que tiver aplicado a sanção, pelo prazo máximo de 3 (três) anos;</w:t>
      </w:r>
    </w:p>
    <w:p w:rsidR="00B37AF7" w:rsidRPr="00B572A3" w:rsidRDefault="00184E9F" w:rsidP="00991182">
      <w:pPr>
        <w:pStyle w:val="PargrafodaLista"/>
        <w:numPr>
          <w:ilvl w:val="0"/>
          <w:numId w:val="35"/>
        </w:numPr>
        <w:tabs>
          <w:tab w:val="left" w:pos="142"/>
          <w:tab w:val="left" w:pos="426"/>
          <w:tab w:val="left" w:pos="1276"/>
        </w:tabs>
        <w:suppressAutoHyphens/>
        <w:spacing w:before="120" w:after="120"/>
        <w:ind w:left="426" w:firstLine="0"/>
        <w:jc w:val="both"/>
        <w:rPr>
          <w:rFonts w:eastAsia="Arial" w:cs="Calibri"/>
        </w:rPr>
      </w:pPr>
      <w:r w:rsidRPr="00B572A3">
        <w:rPr>
          <w:rStyle w:val="normaltextrun"/>
          <w:rFonts w:cs="Calibri"/>
          <w:b/>
        </w:rPr>
        <w:t xml:space="preserve">Declaração de inidoneidade para licitar e contratar, </w:t>
      </w:r>
      <w:r w:rsidRPr="00B572A3">
        <w:rPr>
          <w:rStyle w:val="normaltextrun"/>
          <w:rFonts w:cs="Calibri"/>
        </w:rPr>
        <w:t>quando</w:t>
      </w:r>
      <w:r w:rsidRPr="00B572A3">
        <w:rPr>
          <w:rStyle w:val="normaltextrun"/>
          <w:rFonts w:cs="Calibri"/>
          <w:b/>
        </w:rPr>
        <w:t xml:space="preserve"> </w:t>
      </w:r>
      <w:r w:rsidRPr="00B572A3">
        <w:rPr>
          <w:rStyle w:val="normaltextrun"/>
          <w:rFonts w:cs="Calibri"/>
        </w:rPr>
        <w:t xml:space="preserve">praticadas as condutas descritas nas alíneas “h”, “i”, “j”, “k” e “l” do subitem acima, bem como nas alíneas “b”, “c”, “d”, “e”, “f” e “g” que justifiquem a imposição de penalidade mais grave, </w:t>
      </w:r>
      <w:r w:rsidRPr="00B572A3">
        <w:rPr>
          <w:rFonts w:cs="Calibri"/>
        </w:rPr>
        <w:t>e impedirá responsável de licitar ou contratar no âmbito da Administração Pública direta e indireta de todos os entes federativos,</w:t>
      </w:r>
      <w:r w:rsidR="00B37AF7" w:rsidRPr="00B572A3">
        <w:rPr>
          <w:rFonts w:cs="Calibri"/>
        </w:rPr>
        <w:t xml:space="preserve"> pelo o prazo minimizo de três anos e máximo de 6 (seis) anos;</w:t>
      </w:r>
    </w:p>
    <w:p w:rsidR="00B37AF7" w:rsidRPr="00B572A3" w:rsidRDefault="00B37AF7" w:rsidP="00991182">
      <w:pPr>
        <w:pStyle w:val="PargrafodaLista"/>
        <w:numPr>
          <w:ilvl w:val="0"/>
          <w:numId w:val="35"/>
        </w:numPr>
        <w:tabs>
          <w:tab w:val="left" w:pos="142"/>
          <w:tab w:val="left" w:pos="426"/>
          <w:tab w:val="left" w:pos="1276"/>
        </w:tabs>
        <w:suppressAutoHyphens/>
        <w:spacing w:before="120" w:after="120"/>
        <w:ind w:left="426" w:firstLine="0"/>
        <w:jc w:val="both"/>
        <w:rPr>
          <w:rStyle w:val="normaltextrun"/>
          <w:rFonts w:eastAsia="Arial" w:cs="Calibri"/>
        </w:rPr>
      </w:pPr>
      <w:r w:rsidRPr="00B572A3">
        <w:rPr>
          <w:rStyle w:val="normaltextrun"/>
          <w:rFonts w:cs="Calibri"/>
          <w:b/>
        </w:rPr>
        <w:t>Multa:</w:t>
      </w:r>
    </w:p>
    <w:p w:rsidR="00184E9F" w:rsidRPr="00B572A3" w:rsidRDefault="00B37AF7" w:rsidP="00991182">
      <w:pPr>
        <w:pStyle w:val="PargrafodaLista"/>
        <w:numPr>
          <w:ilvl w:val="0"/>
          <w:numId w:val="35"/>
        </w:numPr>
        <w:tabs>
          <w:tab w:val="left" w:pos="142"/>
          <w:tab w:val="left" w:pos="426"/>
          <w:tab w:val="left" w:pos="1276"/>
        </w:tabs>
        <w:suppressAutoHyphens/>
        <w:spacing w:before="120" w:after="120"/>
        <w:ind w:left="426" w:firstLine="0"/>
        <w:jc w:val="both"/>
        <w:rPr>
          <w:rStyle w:val="normaltextrun"/>
          <w:rFonts w:eastAsia="Arial" w:cs="Calibri"/>
        </w:rPr>
      </w:pPr>
      <w:r w:rsidRPr="00B572A3">
        <w:rPr>
          <w:rStyle w:val="normaltextrun"/>
          <w:rFonts w:cs="Calibri"/>
        </w:rPr>
        <w:t>Moratória, para as infrações descritas na alínea “g”, de 0</w:t>
      </w:r>
      <w:r w:rsidRPr="00B572A3">
        <w:rPr>
          <w:rFonts w:cs="Calibri"/>
        </w:rPr>
        <w:t xml:space="preserve">,5% (cinco décimos por cento) até 30% (trinta por cento) </w:t>
      </w:r>
      <w:r w:rsidRPr="00B572A3">
        <w:rPr>
          <w:rStyle w:val="normaltextrun"/>
          <w:rFonts w:cs="Calibri"/>
        </w:rPr>
        <w:t>por dia de atraso injustificado sobre o valor da parcela inadimplida, até o limite de 30 (trinta) dias;</w:t>
      </w:r>
    </w:p>
    <w:p w:rsidR="00B37AF7" w:rsidRPr="00B572A3" w:rsidRDefault="00B37AF7" w:rsidP="00991182">
      <w:pPr>
        <w:pStyle w:val="PargrafodaLista"/>
        <w:numPr>
          <w:ilvl w:val="0"/>
          <w:numId w:val="35"/>
        </w:numPr>
        <w:tabs>
          <w:tab w:val="left" w:pos="142"/>
          <w:tab w:val="left" w:pos="426"/>
          <w:tab w:val="left" w:pos="1276"/>
        </w:tabs>
        <w:suppressAutoHyphens/>
        <w:spacing w:before="120" w:after="120"/>
        <w:ind w:left="426" w:firstLine="0"/>
        <w:jc w:val="both"/>
        <w:rPr>
          <w:rStyle w:val="normaltextrun"/>
          <w:rFonts w:eastAsia="Arial" w:cs="Calibri"/>
        </w:rPr>
      </w:pPr>
      <w:r w:rsidRPr="00B572A3">
        <w:rPr>
          <w:rStyle w:val="normaltextrun"/>
          <w:rFonts w:cs="Calibri"/>
        </w:rPr>
        <w:t>Moratória de 0</w:t>
      </w:r>
      <w:r w:rsidRPr="00B572A3">
        <w:rPr>
          <w:rFonts w:cs="Calibri"/>
        </w:rPr>
        <w:t xml:space="preserve">,5% (cinco décimos por cento) até 30% (trinta por cento) </w:t>
      </w:r>
      <w:r w:rsidRPr="00B572A3">
        <w:rPr>
          <w:rStyle w:val="normaltextrun"/>
          <w:rFonts w:cs="Calibri"/>
        </w:rPr>
        <w:t>por dia de atraso injustificado sobre o valor total do contrato, pela inobservância do prazo fixado para apresentação, suplementação ou reposição da garantia;</w:t>
      </w:r>
    </w:p>
    <w:p w:rsidR="00B37AF7" w:rsidRPr="00B572A3" w:rsidRDefault="00B37AF7" w:rsidP="00991182">
      <w:pPr>
        <w:pStyle w:val="PargrafodaLista"/>
        <w:numPr>
          <w:ilvl w:val="0"/>
          <w:numId w:val="35"/>
        </w:numPr>
        <w:tabs>
          <w:tab w:val="left" w:pos="142"/>
          <w:tab w:val="left" w:pos="426"/>
          <w:tab w:val="left" w:pos="1276"/>
        </w:tabs>
        <w:suppressAutoHyphens/>
        <w:spacing w:before="120" w:after="120"/>
        <w:ind w:left="426" w:firstLine="0"/>
        <w:jc w:val="both"/>
        <w:rPr>
          <w:rFonts w:eastAsia="Arial" w:cs="Calibri"/>
        </w:rPr>
      </w:pPr>
      <w:r w:rsidRPr="00B572A3">
        <w:rPr>
          <w:rFonts w:cs="Calibri"/>
        </w:rPr>
        <w:t>O atraso superior a 30 (trinta) dias autoriza a Administração a promover a extinção do contrato por descumprimento ou cumprimento irregular de suas cláusulas, conforme dispõe o inciso I do art. 137 da Lei nº 14.133, de 2021.</w:t>
      </w:r>
    </w:p>
    <w:p w:rsidR="00B37AF7" w:rsidRPr="00B572A3" w:rsidRDefault="00B37AF7" w:rsidP="00991182">
      <w:pPr>
        <w:pStyle w:val="PargrafodaLista"/>
        <w:numPr>
          <w:ilvl w:val="0"/>
          <w:numId w:val="35"/>
        </w:numPr>
        <w:tabs>
          <w:tab w:val="left" w:pos="142"/>
          <w:tab w:val="left" w:pos="426"/>
          <w:tab w:val="left" w:pos="1276"/>
        </w:tabs>
        <w:suppressAutoHyphens/>
        <w:spacing w:before="120" w:after="120"/>
        <w:ind w:left="426" w:firstLine="0"/>
        <w:jc w:val="both"/>
        <w:rPr>
          <w:rFonts w:eastAsia="Arial" w:cs="Calibri"/>
        </w:rPr>
      </w:pPr>
      <w:r w:rsidRPr="00B572A3">
        <w:rPr>
          <w:rFonts w:cs="Calibri"/>
        </w:rPr>
        <w:t>A multa compensatória será aplicada nas hipóteses de descumprimento de obrigações contratuais ou nos casos decorrentes de atos praticados no procedimento licitatório, por qualquer das infrações administrativas previstas nas alíneas “a” a “l”, sendo estabelecida em razão do grau de importância da obrigação desatendida, objetivando-se a compensação das eventuais perdas nas quais a Administração tenha incorrido, e não poderá ser inferior a 0,5% (cinco décimos por cento) nem superior a 30% (trinta por cento) do valor do contrato.</w:t>
      </w:r>
    </w:p>
    <w:p w:rsidR="00B37AF7" w:rsidRPr="00B572A3" w:rsidRDefault="00B37AF7" w:rsidP="00991182">
      <w:pPr>
        <w:pStyle w:val="PargrafodaLista"/>
        <w:numPr>
          <w:ilvl w:val="0"/>
          <w:numId w:val="35"/>
        </w:numPr>
        <w:tabs>
          <w:tab w:val="left" w:pos="142"/>
          <w:tab w:val="left" w:pos="426"/>
          <w:tab w:val="left" w:pos="1276"/>
        </w:tabs>
        <w:suppressAutoHyphens/>
        <w:spacing w:before="120" w:after="120"/>
        <w:ind w:left="426" w:firstLine="0"/>
        <w:jc w:val="both"/>
        <w:rPr>
          <w:rStyle w:val="normaltextrun"/>
          <w:rFonts w:eastAsia="Arial" w:cs="Calibri"/>
        </w:rPr>
      </w:pPr>
      <w:r w:rsidRPr="00B572A3">
        <w:rPr>
          <w:rStyle w:val="normaltextrun"/>
          <w:rFonts w:cs="Calibri"/>
        </w:rPr>
        <w:t>A aplicação de multa de mora não impedirá que a Administração a converta em compensatória e promova a extinção unilateral do contrato com a aplicação cumulada de outras sanções previstas na legislação vigente.</w:t>
      </w:r>
    </w:p>
    <w:p w:rsidR="00B37AF7" w:rsidRPr="00B572A3" w:rsidRDefault="00B37AF7" w:rsidP="00991182">
      <w:pPr>
        <w:pStyle w:val="PargrafodaLista"/>
        <w:numPr>
          <w:ilvl w:val="0"/>
          <w:numId w:val="35"/>
        </w:numPr>
        <w:tabs>
          <w:tab w:val="left" w:pos="142"/>
          <w:tab w:val="left" w:pos="426"/>
          <w:tab w:val="left" w:pos="1276"/>
        </w:tabs>
        <w:suppressAutoHyphens/>
        <w:spacing w:before="120" w:after="120"/>
        <w:ind w:left="426" w:firstLine="0"/>
        <w:jc w:val="both"/>
        <w:rPr>
          <w:rStyle w:val="normaltextrun"/>
          <w:rFonts w:eastAsia="Arial" w:cs="Calibri"/>
        </w:rPr>
      </w:pPr>
      <w:r w:rsidRPr="00B572A3">
        <w:rPr>
          <w:rStyle w:val="normaltextrun"/>
          <w:rFonts w:cs="Calibri"/>
        </w:rPr>
        <w:t xml:space="preserve">A aplicação das sanções previstas </w:t>
      </w:r>
      <w:bookmarkStart w:id="3" w:name="_Hlk170830409"/>
      <w:r w:rsidRPr="00B572A3">
        <w:rPr>
          <w:rStyle w:val="normaltextrun"/>
          <w:rFonts w:cs="Calibri"/>
        </w:rPr>
        <w:t xml:space="preserve">neste </w:t>
      </w:r>
      <w:r w:rsidRPr="00B572A3">
        <w:rPr>
          <w:rFonts w:cs="Calibri"/>
        </w:rPr>
        <w:t xml:space="preserve">instrumento </w:t>
      </w:r>
      <w:bookmarkEnd w:id="3"/>
      <w:r w:rsidRPr="00B572A3">
        <w:rPr>
          <w:rStyle w:val="normaltextrun"/>
          <w:rFonts w:cs="Calibri"/>
        </w:rPr>
        <w:t>não exclui, em hipótese alguma, a obrigação de reparação integral do dano causado a Contra</w:t>
      </w:r>
      <w:r w:rsidR="003A1765">
        <w:rPr>
          <w:rStyle w:val="normaltextrun"/>
          <w:rFonts w:cs="Calibri"/>
        </w:rPr>
        <w:t>ta</w:t>
      </w:r>
      <w:r w:rsidRPr="00B572A3">
        <w:rPr>
          <w:rStyle w:val="normaltextrun"/>
          <w:rFonts w:cs="Calibri"/>
        </w:rPr>
        <w:t>nte.</w:t>
      </w:r>
    </w:p>
    <w:p w:rsidR="00B37AF7" w:rsidRPr="00B572A3" w:rsidRDefault="00B37AF7" w:rsidP="00991182">
      <w:pPr>
        <w:pStyle w:val="PargrafodaLista"/>
        <w:numPr>
          <w:ilvl w:val="0"/>
          <w:numId w:val="35"/>
        </w:numPr>
        <w:tabs>
          <w:tab w:val="left" w:pos="142"/>
          <w:tab w:val="left" w:pos="426"/>
          <w:tab w:val="left" w:pos="1276"/>
        </w:tabs>
        <w:suppressAutoHyphens/>
        <w:spacing w:before="120" w:after="120"/>
        <w:ind w:left="426" w:firstLine="0"/>
        <w:jc w:val="both"/>
        <w:rPr>
          <w:rStyle w:val="normaltextrun"/>
          <w:rFonts w:eastAsia="Arial" w:cs="Calibri"/>
        </w:rPr>
      </w:pPr>
      <w:r w:rsidRPr="00B572A3">
        <w:rPr>
          <w:rStyle w:val="normaltextrun"/>
          <w:rFonts w:cs="Calibri"/>
        </w:rPr>
        <w:t xml:space="preserve">Todas as sanções previstas neste </w:t>
      </w:r>
      <w:r w:rsidRPr="00B572A3">
        <w:rPr>
          <w:rFonts w:cs="Calibri"/>
        </w:rPr>
        <w:t>instrumento</w:t>
      </w:r>
      <w:r w:rsidRPr="00B572A3">
        <w:rPr>
          <w:rStyle w:val="normaltextrun"/>
          <w:rFonts w:cs="Calibri"/>
        </w:rPr>
        <w:t xml:space="preserve"> poderão ser aplicadas cumulativamente com a multa.</w:t>
      </w:r>
    </w:p>
    <w:p w:rsidR="00B37AF7" w:rsidRPr="00B572A3" w:rsidRDefault="00B37AF7" w:rsidP="00B572A3">
      <w:pPr>
        <w:pStyle w:val="PargrafodaLista"/>
        <w:numPr>
          <w:ilvl w:val="0"/>
          <w:numId w:val="35"/>
        </w:numPr>
        <w:tabs>
          <w:tab w:val="left" w:pos="142"/>
          <w:tab w:val="left" w:pos="426"/>
          <w:tab w:val="left" w:pos="1276"/>
        </w:tabs>
        <w:suppressAutoHyphens/>
        <w:spacing w:before="120" w:after="120"/>
        <w:ind w:left="425" w:firstLine="0"/>
        <w:jc w:val="both"/>
        <w:rPr>
          <w:rFonts w:eastAsia="Arial" w:cs="Calibri"/>
        </w:rPr>
      </w:pPr>
      <w:r w:rsidRPr="00B572A3">
        <w:rPr>
          <w:rFonts w:cs="Calibri"/>
        </w:rPr>
        <w:t xml:space="preserve">Antes da aplicação da </w:t>
      </w:r>
      <w:r w:rsidRPr="00B572A3">
        <w:rPr>
          <w:rStyle w:val="normaltextrun"/>
          <w:rFonts w:cs="Calibri"/>
        </w:rPr>
        <w:t>multa</w:t>
      </w:r>
      <w:r w:rsidRPr="00B572A3">
        <w:rPr>
          <w:rFonts w:cs="Calibri"/>
        </w:rPr>
        <w:t xml:space="preserve"> será facultada a defesa do interessado no prazo de 15 (quinze) dias úteis, contado da data de sua intimação.</w:t>
      </w:r>
    </w:p>
    <w:p w:rsidR="00B37AF7" w:rsidRPr="00B572A3" w:rsidRDefault="00B37AF7" w:rsidP="00B572A3">
      <w:pPr>
        <w:pStyle w:val="Nvel02"/>
        <w:numPr>
          <w:ilvl w:val="0"/>
          <w:numId w:val="35"/>
        </w:numPr>
        <w:ind w:left="425" w:firstLine="0"/>
        <w:rPr>
          <w:rStyle w:val="normaltextrun"/>
          <w:rFonts w:ascii="Calibri" w:hAnsi="Calibri" w:cs="Calibri"/>
          <w:sz w:val="22"/>
          <w:szCs w:val="22"/>
        </w:rPr>
      </w:pPr>
      <w:r w:rsidRPr="00B572A3">
        <w:rPr>
          <w:rStyle w:val="normaltextrun"/>
          <w:rFonts w:ascii="Calibri" w:hAnsi="Calibri" w:cs="Calibri"/>
          <w:sz w:val="22"/>
          <w:szCs w:val="22"/>
        </w:rPr>
        <w:t xml:space="preserve">Se a multa aplicada e as indenizações cabíveis forem superiores ao valor do pagamento </w:t>
      </w:r>
      <w:r w:rsidRPr="00B572A3">
        <w:rPr>
          <w:rFonts w:ascii="Calibri" w:hAnsi="Calibri" w:cs="Calibri"/>
          <w:sz w:val="22"/>
          <w:szCs w:val="22"/>
        </w:rPr>
        <w:t>eventualmente</w:t>
      </w:r>
      <w:r w:rsidRPr="00B572A3">
        <w:rPr>
          <w:rStyle w:val="normaltextrun"/>
          <w:rFonts w:ascii="Calibri" w:hAnsi="Calibri" w:cs="Calibri"/>
          <w:sz w:val="22"/>
          <w:szCs w:val="22"/>
        </w:rPr>
        <w:t xml:space="preserve"> devido pelo Contratante ao Contratado, além da perda desse valor, a diferença será descontada da garantia prestada ou será cobrada judicialmente.</w:t>
      </w:r>
    </w:p>
    <w:p w:rsidR="00C40260" w:rsidRPr="00B572A3" w:rsidRDefault="00C40260" w:rsidP="00B572A3">
      <w:pPr>
        <w:pStyle w:val="Nvel02"/>
        <w:numPr>
          <w:ilvl w:val="0"/>
          <w:numId w:val="35"/>
        </w:numPr>
        <w:ind w:left="425" w:firstLine="0"/>
        <w:rPr>
          <w:rFonts w:ascii="Calibri" w:hAnsi="Calibri" w:cs="Calibri"/>
          <w:sz w:val="22"/>
          <w:szCs w:val="22"/>
        </w:rPr>
      </w:pPr>
      <w:r w:rsidRPr="00B572A3">
        <w:rPr>
          <w:rStyle w:val="normaltextrun"/>
          <w:rFonts w:ascii="Calibri" w:hAnsi="Calibri" w:cs="Calibri"/>
          <w:sz w:val="22"/>
          <w:szCs w:val="22"/>
        </w:rPr>
        <w:t xml:space="preserve">A multa poderá ser recolhida </w:t>
      </w:r>
      <w:r w:rsidRPr="00B572A3">
        <w:rPr>
          <w:rFonts w:ascii="Calibri" w:hAnsi="Calibri" w:cs="Calibri"/>
          <w:sz w:val="22"/>
          <w:szCs w:val="22"/>
        </w:rPr>
        <w:t>administrativamente</w:t>
      </w:r>
      <w:r w:rsidRPr="00B572A3">
        <w:rPr>
          <w:rStyle w:val="normaltextrun"/>
          <w:rFonts w:ascii="Calibri" w:hAnsi="Calibri" w:cs="Calibri"/>
          <w:sz w:val="22"/>
          <w:szCs w:val="22"/>
        </w:rPr>
        <w:t xml:space="preserve"> no prazo máximo de 30 (trinta) dias, a contar da data do recebimento da comunicação enviada pela autoridade competente.</w:t>
      </w:r>
    </w:p>
    <w:p w:rsidR="00C40260" w:rsidRPr="00B572A3" w:rsidRDefault="00C40260" w:rsidP="00B572A3">
      <w:pPr>
        <w:pStyle w:val="Nvel02"/>
        <w:numPr>
          <w:ilvl w:val="0"/>
          <w:numId w:val="35"/>
        </w:numPr>
        <w:ind w:left="425" w:firstLine="0"/>
        <w:rPr>
          <w:rStyle w:val="eop"/>
          <w:rFonts w:ascii="Calibri" w:hAnsi="Calibri" w:cs="Calibri"/>
          <w:sz w:val="22"/>
          <w:szCs w:val="22"/>
        </w:rPr>
      </w:pPr>
      <w:r w:rsidRPr="00B572A3">
        <w:rPr>
          <w:rStyle w:val="normaltextrun"/>
          <w:rFonts w:ascii="Calibri" w:hAnsi="Calibri" w:cs="Calibr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C40260" w:rsidRPr="00B572A3" w:rsidRDefault="00C40260" w:rsidP="00B572A3">
      <w:pPr>
        <w:pStyle w:val="Nivel3"/>
        <w:numPr>
          <w:ilvl w:val="0"/>
          <w:numId w:val="35"/>
        </w:numPr>
        <w:ind w:left="425" w:firstLine="0"/>
        <w:rPr>
          <w:rStyle w:val="eop"/>
          <w:rFonts w:ascii="Calibri" w:hAnsi="Calibri" w:cs="Calibri"/>
          <w:color w:val="auto"/>
          <w:sz w:val="22"/>
          <w:szCs w:val="22"/>
        </w:rPr>
      </w:pPr>
      <w:r w:rsidRPr="00B572A3">
        <w:rPr>
          <w:rStyle w:val="normaltextrun"/>
          <w:rFonts w:ascii="Calibri" w:hAnsi="Calibri" w:cs="Calibri"/>
          <w:color w:val="auto"/>
          <w:sz w:val="22"/>
          <w:szCs w:val="22"/>
        </w:rPr>
        <w:t>Para a garantia da ampla defesa e contraditório, as notificações serão enviadas eletronicamente para os endereços de e-mail informados na proposta comercial, bem como os cadastrados pela empresa no SICAF.</w:t>
      </w:r>
    </w:p>
    <w:p w:rsidR="00C40260" w:rsidRPr="00B572A3" w:rsidRDefault="00C40260" w:rsidP="00B572A3">
      <w:pPr>
        <w:pStyle w:val="Nivel3"/>
        <w:numPr>
          <w:ilvl w:val="0"/>
          <w:numId w:val="35"/>
        </w:numPr>
        <w:ind w:left="425" w:firstLine="0"/>
        <w:rPr>
          <w:rFonts w:ascii="Calibri" w:hAnsi="Calibri" w:cs="Calibri"/>
          <w:color w:val="auto"/>
          <w:sz w:val="22"/>
          <w:szCs w:val="22"/>
        </w:rPr>
      </w:pPr>
      <w:r w:rsidRPr="00B572A3">
        <w:rPr>
          <w:rStyle w:val="normaltextrun"/>
          <w:rFonts w:ascii="Calibri" w:hAnsi="Calibri" w:cs="Calibri"/>
          <w:color w:val="auto"/>
          <w:sz w:val="22"/>
          <w:szCs w:val="22"/>
        </w:rPr>
        <w:t>Os endereços de e-mail informados na proposta comercial e/ou cadastrados no SICAF serão considerados de uso contínuo da empresa, não cabendo alegação de desconhecimento das comunicações a eles comprovadamente enviadas.</w:t>
      </w:r>
    </w:p>
    <w:p w:rsidR="00B23CED" w:rsidRPr="00B572A3" w:rsidRDefault="00B23CED" w:rsidP="00C40260">
      <w:pPr>
        <w:pStyle w:val="PargrafodaLista"/>
        <w:numPr>
          <w:ilvl w:val="1"/>
          <w:numId w:val="35"/>
        </w:numPr>
        <w:tabs>
          <w:tab w:val="left" w:pos="426"/>
        </w:tabs>
        <w:suppressAutoHyphens/>
        <w:spacing w:before="120" w:after="120"/>
        <w:ind w:left="426" w:firstLine="0"/>
        <w:jc w:val="both"/>
        <w:rPr>
          <w:rFonts w:cs="Calibri"/>
        </w:rPr>
      </w:pPr>
      <w:r w:rsidRPr="00B572A3">
        <w:rPr>
          <w:rFonts w:cs="Calibri"/>
        </w:rPr>
        <w:t xml:space="preserve">Na aplicação </w:t>
      </w:r>
      <w:r w:rsidR="00C40260" w:rsidRPr="00B572A3">
        <w:rPr>
          <w:rFonts w:cs="Calibri"/>
        </w:rPr>
        <w:t>das sanções serão considerados:</w:t>
      </w:r>
    </w:p>
    <w:p w:rsidR="00B23CED" w:rsidRPr="00B572A3" w:rsidRDefault="00B23CED" w:rsidP="00991182">
      <w:pPr>
        <w:numPr>
          <w:ilvl w:val="0"/>
          <w:numId w:val="37"/>
        </w:numPr>
        <w:tabs>
          <w:tab w:val="left" w:pos="142"/>
          <w:tab w:val="left" w:pos="426"/>
          <w:tab w:val="left" w:pos="851"/>
        </w:tabs>
        <w:suppressAutoHyphens/>
        <w:spacing w:before="120" w:after="120"/>
        <w:ind w:left="426" w:firstLine="0"/>
        <w:contextualSpacing/>
        <w:jc w:val="both"/>
        <w:rPr>
          <w:rFonts w:eastAsia="Arial" w:cs="Calibri"/>
        </w:rPr>
      </w:pPr>
      <w:proofErr w:type="gramStart"/>
      <w:r w:rsidRPr="00B572A3">
        <w:rPr>
          <w:rFonts w:eastAsia="Arial" w:cs="Calibri"/>
        </w:rPr>
        <w:t>a</w:t>
      </w:r>
      <w:proofErr w:type="gramEnd"/>
      <w:r w:rsidRPr="00B572A3">
        <w:rPr>
          <w:rFonts w:eastAsia="Arial" w:cs="Calibri"/>
        </w:rPr>
        <w:t xml:space="preserve"> natureza e a gravidade da infração cometida;</w:t>
      </w:r>
    </w:p>
    <w:p w:rsidR="00B23CED" w:rsidRPr="00B572A3" w:rsidRDefault="00B23CED" w:rsidP="00991182">
      <w:pPr>
        <w:numPr>
          <w:ilvl w:val="0"/>
          <w:numId w:val="37"/>
        </w:numPr>
        <w:tabs>
          <w:tab w:val="left" w:pos="142"/>
          <w:tab w:val="left" w:pos="426"/>
          <w:tab w:val="left" w:pos="851"/>
        </w:tabs>
        <w:suppressAutoHyphens/>
        <w:spacing w:before="120" w:after="120"/>
        <w:ind w:left="426" w:firstLine="0"/>
        <w:contextualSpacing/>
        <w:jc w:val="both"/>
        <w:rPr>
          <w:rFonts w:eastAsia="Arial" w:cs="Calibri"/>
        </w:rPr>
      </w:pPr>
      <w:proofErr w:type="gramStart"/>
      <w:r w:rsidRPr="00B572A3">
        <w:rPr>
          <w:rFonts w:eastAsia="Arial" w:cs="Calibri"/>
        </w:rPr>
        <w:t>as</w:t>
      </w:r>
      <w:proofErr w:type="gramEnd"/>
      <w:r w:rsidRPr="00B572A3">
        <w:rPr>
          <w:rFonts w:eastAsia="Arial" w:cs="Calibri"/>
        </w:rPr>
        <w:t xml:space="preserve"> peculiaridades do caso concreto;</w:t>
      </w:r>
    </w:p>
    <w:p w:rsidR="00B23CED" w:rsidRPr="00B572A3" w:rsidRDefault="00B23CED" w:rsidP="00991182">
      <w:pPr>
        <w:numPr>
          <w:ilvl w:val="0"/>
          <w:numId w:val="37"/>
        </w:numPr>
        <w:tabs>
          <w:tab w:val="left" w:pos="142"/>
          <w:tab w:val="left" w:pos="426"/>
          <w:tab w:val="left" w:pos="851"/>
        </w:tabs>
        <w:suppressAutoHyphens/>
        <w:spacing w:before="120" w:after="120"/>
        <w:ind w:left="426" w:firstLine="0"/>
        <w:contextualSpacing/>
        <w:jc w:val="both"/>
        <w:rPr>
          <w:rFonts w:eastAsia="Arial" w:cs="Calibri"/>
        </w:rPr>
      </w:pPr>
      <w:proofErr w:type="gramStart"/>
      <w:r w:rsidRPr="00B572A3">
        <w:rPr>
          <w:rFonts w:eastAsia="Arial" w:cs="Calibri"/>
        </w:rPr>
        <w:t>as</w:t>
      </w:r>
      <w:proofErr w:type="gramEnd"/>
      <w:r w:rsidRPr="00B572A3">
        <w:rPr>
          <w:rFonts w:eastAsia="Arial" w:cs="Calibri"/>
        </w:rPr>
        <w:t xml:space="preserve"> circunstâncias agravantes ou atenuantes;</w:t>
      </w:r>
    </w:p>
    <w:p w:rsidR="00B23CED" w:rsidRPr="00B572A3" w:rsidRDefault="00B23CED" w:rsidP="00991182">
      <w:pPr>
        <w:numPr>
          <w:ilvl w:val="0"/>
          <w:numId w:val="37"/>
        </w:numPr>
        <w:tabs>
          <w:tab w:val="left" w:pos="142"/>
          <w:tab w:val="left" w:pos="426"/>
          <w:tab w:val="left" w:pos="851"/>
        </w:tabs>
        <w:suppressAutoHyphens/>
        <w:spacing w:before="120" w:after="120"/>
        <w:ind w:left="426" w:firstLine="0"/>
        <w:contextualSpacing/>
        <w:jc w:val="both"/>
        <w:rPr>
          <w:rFonts w:eastAsia="Arial" w:cs="Calibri"/>
        </w:rPr>
      </w:pPr>
      <w:proofErr w:type="gramStart"/>
      <w:r w:rsidRPr="00B572A3">
        <w:rPr>
          <w:rFonts w:eastAsia="Arial" w:cs="Calibri"/>
        </w:rPr>
        <w:t>os</w:t>
      </w:r>
      <w:proofErr w:type="gramEnd"/>
      <w:r w:rsidR="009A16F4" w:rsidRPr="00B572A3">
        <w:rPr>
          <w:rFonts w:eastAsia="Arial" w:cs="Calibri"/>
        </w:rPr>
        <w:t xml:space="preserve"> danos que dela provierem para a</w:t>
      </w:r>
      <w:r w:rsidRPr="00B572A3">
        <w:rPr>
          <w:rFonts w:eastAsia="Arial" w:cs="Calibri"/>
        </w:rPr>
        <w:t xml:space="preserve"> Contratante;</w:t>
      </w:r>
      <w:r w:rsidR="00C40260" w:rsidRPr="00B572A3">
        <w:rPr>
          <w:rFonts w:eastAsia="Arial" w:cs="Calibri"/>
        </w:rPr>
        <w:t xml:space="preserve"> e</w:t>
      </w:r>
    </w:p>
    <w:p w:rsidR="00B23CED" w:rsidRPr="00B572A3" w:rsidRDefault="00B23CED" w:rsidP="00991182">
      <w:pPr>
        <w:numPr>
          <w:ilvl w:val="0"/>
          <w:numId w:val="37"/>
        </w:numPr>
        <w:tabs>
          <w:tab w:val="left" w:pos="142"/>
          <w:tab w:val="left" w:pos="426"/>
          <w:tab w:val="left" w:pos="851"/>
        </w:tabs>
        <w:suppressAutoHyphens/>
        <w:spacing w:before="120" w:after="120"/>
        <w:ind w:left="426" w:firstLine="0"/>
        <w:contextualSpacing/>
        <w:jc w:val="both"/>
        <w:rPr>
          <w:rFonts w:eastAsia="Arial" w:cs="Calibri"/>
        </w:rPr>
      </w:pPr>
      <w:proofErr w:type="gramStart"/>
      <w:r w:rsidRPr="00B572A3">
        <w:rPr>
          <w:rFonts w:eastAsia="Arial" w:cs="Calibri"/>
        </w:rPr>
        <w:t>a</w:t>
      </w:r>
      <w:proofErr w:type="gramEnd"/>
      <w:r w:rsidRPr="00B572A3">
        <w:rPr>
          <w:rFonts w:eastAsia="Arial" w:cs="Calibri"/>
        </w:rPr>
        <w:t xml:space="preserve"> implantação ou o aperfeiçoamento de programa de integridade, conforme normas e orientações dos órgãos de controle.</w:t>
      </w:r>
    </w:p>
    <w:p w:rsidR="00B23CED" w:rsidRPr="00B572A3" w:rsidRDefault="00B23CED" w:rsidP="00991182">
      <w:pPr>
        <w:pStyle w:val="Nivel2"/>
        <w:numPr>
          <w:ilvl w:val="1"/>
          <w:numId w:val="38"/>
        </w:numPr>
        <w:tabs>
          <w:tab w:val="left" w:pos="142"/>
          <w:tab w:val="left" w:pos="426"/>
        </w:tabs>
        <w:ind w:left="426" w:firstLine="0"/>
        <w:rPr>
          <w:rFonts w:ascii="Calibri" w:hAnsi="Calibri" w:cs="Calibri"/>
          <w:color w:val="auto"/>
          <w:sz w:val="22"/>
          <w:szCs w:val="22"/>
        </w:rPr>
      </w:pPr>
      <w:r w:rsidRPr="00B572A3">
        <w:rPr>
          <w:rFonts w:ascii="Calibri" w:hAnsi="Calibri" w:cs="Calibri"/>
          <w:color w:val="auto"/>
          <w:sz w:val="22"/>
          <w:szCs w:val="22"/>
        </w:rPr>
        <w:t xml:space="preserve">Os atos previstos como infrações administrativas na </w:t>
      </w:r>
      <w:hyperlink r:id="rId18" w:history="1">
        <w:r w:rsidRPr="00B572A3">
          <w:rPr>
            <w:rStyle w:val="Hyperlink"/>
            <w:rFonts w:ascii="Calibri" w:hAnsi="Calibri" w:cs="Calibri"/>
            <w:color w:val="auto"/>
            <w:sz w:val="22"/>
            <w:szCs w:val="22"/>
          </w:rPr>
          <w:t>Lei nº 14.133, de 2021</w:t>
        </w:r>
      </w:hyperlink>
      <w:r w:rsidRPr="00B572A3">
        <w:rPr>
          <w:rFonts w:ascii="Calibri" w:hAnsi="Calibri" w:cs="Calibri"/>
          <w:color w:val="auto"/>
          <w:sz w:val="22"/>
          <w:szCs w:val="22"/>
        </w:rPr>
        <w:t xml:space="preserve">, ou em outras leis de licitações e contratos da Administração Pública que também sejam tipificados como atos lesivos na </w:t>
      </w:r>
      <w:hyperlink r:id="rId19" w:history="1">
        <w:r w:rsidRPr="00B572A3">
          <w:rPr>
            <w:rStyle w:val="Hyperlink"/>
            <w:rFonts w:ascii="Calibri" w:hAnsi="Calibri" w:cs="Calibri"/>
            <w:color w:val="auto"/>
            <w:sz w:val="22"/>
            <w:szCs w:val="22"/>
          </w:rPr>
          <w:t>Lei nº 12.846, de 2013</w:t>
        </w:r>
      </w:hyperlink>
      <w:r w:rsidRPr="00B572A3">
        <w:rPr>
          <w:rFonts w:ascii="Calibri" w:hAnsi="Calibri" w:cs="Calibri"/>
          <w:color w:val="auto"/>
          <w:sz w:val="22"/>
          <w:szCs w:val="22"/>
        </w:rPr>
        <w:t>, serão apurados e julgados conjuntamente, nos mesmos autos, observados o rito procedimental e autoridade compet</w:t>
      </w:r>
      <w:r w:rsidR="00C40260" w:rsidRPr="00B572A3">
        <w:rPr>
          <w:rFonts w:ascii="Calibri" w:hAnsi="Calibri" w:cs="Calibri"/>
          <w:color w:val="auto"/>
          <w:sz w:val="22"/>
          <w:szCs w:val="22"/>
        </w:rPr>
        <w:t>ente definidos na referida Lei</w:t>
      </w:r>
      <w:r w:rsidRPr="00B572A3">
        <w:rPr>
          <w:rFonts w:ascii="Calibri" w:hAnsi="Calibri" w:cs="Calibri"/>
          <w:color w:val="auto"/>
          <w:sz w:val="22"/>
          <w:szCs w:val="22"/>
        </w:rPr>
        <w:t>.</w:t>
      </w:r>
    </w:p>
    <w:p w:rsidR="00B23CED" w:rsidRPr="008D3590" w:rsidRDefault="00D21AF6" w:rsidP="00991182">
      <w:pPr>
        <w:pStyle w:val="Nivel2"/>
        <w:numPr>
          <w:ilvl w:val="1"/>
          <w:numId w:val="38"/>
        </w:numPr>
        <w:tabs>
          <w:tab w:val="left" w:pos="142"/>
          <w:tab w:val="left" w:pos="426"/>
        </w:tabs>
        <w:ind w:left="426" w:firstLine="0"/>
        <w:rPr>
          <w:rFonts w:ascii="Calibri" w:hAnsi="Calibri" w:cs="Calibri"/>
          <w:iCs/>
          <w:color w:val="auto"/>
          <w:sz w:val="22"/>
          <w:szCs w:val="22"/>
        </w:rPr>
      </w:pPr>
      <w:r>
        <w:rPr>
          <w:rFonts w:ascii="Calibri" w:hAnsi="Calibri" w:cs="Calibri"/>
          <w:color w:val="auto"/>
          <w:sz w:val="22"/>
          <w:szCs w:val="22"/>
        </w:rPr>
        <w:t>A personalidade jurídica da Contratada</w:t>
      </w:r>
      <w:r w:rsidR="00B23CED" w:rsidRPr="008D3590">
        <w:rPr>
          <w:rFonts w:ascii="Calibri" w:hAnsi="Calibri" w:cs="Calibri"/>
          <w:color w:val="auto"/>
          <w:sz w:val="22"/>
          <w:szCs w:val="22"/>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w:t>
      </w:r>
      <w:r>
        <w:rPr>
          <w:rFonts w:ascii="Calibri" w:hAnsi="Calibri" w:cs="Calibri"/>
          <w:color w:val="auto"/>
          <w:sz w:val="22"/>
          <w:szCs w:val="22"/>
        </w:rPr>
        <w:t>le, de fato ou de direito, com a Contratada</w:t>
      </w:r>
      <w:r w:rsidR="00B23CED" w:rsidRPr="008D3590">
        <w:rPr>
          <w:rFonts w:ascii="Calibri" w:hAnsi="Calibri" w:cs="Calibri"/>
          <w:color w:val="auto"/>
          <w:sz w:val="22"/>
          <w:szCs w:val="22"/>
        </w:rPr>
        <w:t>, observados, em todos os casos, o contraditório, a ampla defesa e a obrigatoriedade de análise jurídic</w:t>
      </w:r>
      <w:r w:rsidR="00054551">
        <w:rPr>
          <w:rFonts w:ascii="Calibri" w:hAnsi="Calibri" w:cs="Calibri"/>
          <w:color w:val="auto"/>
          <w:sz w:val="22"/>
          <w:szCs w:val="22"/>
        </w:rPr>
        <w:t>a prévia.</w:t>
      </w:r>
    </w:p>
    <w:p w:rsidR="00B23CED" w:rsidRPr="00381D23" w:rsidRDefault="009A16F4" w:rsidP="00991182">
      <w:pPr>
        <w:pStyle w:val="Nivel2"/>
        <w:numPr>
          <w:ilvl w:val="1"/>
          <w:numId w:val="38"/>
        </w:numPr>
        <w:tabs>
          <w:tab w:val="left" w:pos="142"/>
          <w:tab w:val="left" w:pos="426"/>
        </w:tabs>
        <w:ind w:left="426" w:firstLine="0"/>
        <w:rPr>
          <w:rFonts w:ascii="Calibri" w:hAnsi="Calibri" w:cs="Calibri"/>
          <w:iCs/>
          <w:color w:val="auto"/>
          <w:sz w:val="22"/>
          <w:szCs w:val="22"/>
        </w:rPr>
      </w:pPr>
      <w:r>
        <w:rPr>
          <w:rFonts w:ascii="Calibri" w:hAnsi="Calibri" w:cs="Calibri"/>
          <w:color w:val="auto"/>
          <w:sz w:val="22"/>
          <w:szCs w:val="22"/>
        </w:rPr>
        <w:t xml:space="preserve"> </w:t>
      </w:r>
      <w:r w:rsidRPr="00B572A3">
        <w:rPr>
          <w:rFonts w:ascii="Calibri" w:hAnsi="Calibri" w:cs="Calibri"/>
          <w:color w:val="auto"/>
          <w:sz w:val="22"/>
          <w:szCs w:val="22"/>
        </w:rPr>
        <w:t>A</w:t>
      </w:r>
      <w:r w:rsidR="00B23CED" w:rsidRPr="00B572A3">
        <w:rPr>
          <w:rFonts w:ascii="Calibri" w:hAnsi="Calibri" w:cs="Calibri"/>
          <w:color w:val="auto"/>
          <w:sz w:val="22"/>
          <w:szCs w:val="22"/>
        </w:rPr>
        <w:t xml:space="preserve">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00B23CED" w:rsidRPr="00B572A3">
        <w:rPr>
          <w:rFonts w:ascii="Calibri" w:hAnsi="Calibri" w:cs="Calibri"/>
          <w:color w:val="auto"/>
          <w:sz w:val="22"/>
          <w:szCs w:val="22"/>
        </w:rPr>
        <w:t>Ceis</w:t>
      </w:r>
      <w:proofErr w:type="spellEnd"/>
      <w:r w:rsidR="00B23CED" w:rsidRPr="00B572A3">
        <w:rPr>
          <w:rFonts w:ascii="Calibri" w:hAnsi="Calibri" w:cs="Calibri"/>
          <w:color w:val="auto"/>
          <w:sz w:val="22"/>
          <w:szCs w:val="22"/>
        </w:rPr>
        <w:t>) e no Cadastro Nacional de Empresas Punidas (</w:t>
      </w:r>
      <w:proofErr w:type="spellStart"/>
      <w:r w:rsidR="00B23CED" w:rsidRPr="00B572A3">
        <w:rPr>
          <w:rFonts w:ascii="Calibri" w:hAnsi="Calibri" w:cs="Calibri"/>
          <w:color w:val="auto"/>
          <w:sz w:val="22"/>
          <w:szCs w:val="22"/>
        </w:rPr>
        <w:t>Cnep</w:t>
      </w:r>
      <w:proofErr w:type="spellEnd"/>
      <w:r w:rsidR="00B23CED" w:rsidRPr="00B572A3">
        <w:rPr>
          <w:rFonts w:ascii="Calibri" w:hAnsi="Calibri" w:cs="Calibri"/>
          <w:color w:val="auto"/>
          <w:sz w:val="22"/>
          <w:szCs w:val="22"/>
        </w:rPr>
        <w:t>), instituídos no âmbito do Poder Executivo F</w:t>
      </w:r>
      <w:r w:rsidR="00054551" w:rsidRPr="00B572A3">
        <w:rPr>
          <w:rFonts w:ascii="Calibri" w:hAnsi="Calibri" w:cs="Calibri"/>
          <w:color w:val="auto"/>
          <w:sz w:val="22"/>
          <w:szCs w:val="22"/>
        </w:rPr>
        <w:t>ederal.</w:t>
      </w:r>
    </w:p>
    <w:p w:rsidR="00381D23" w:rsidRPr="00B572A3" w:rsidRDefault="00381D23" w:rsidP="00991182">
      <w:pPr>
        <w:pStyle w:val="Nivel2"/>
        <w:numPr>
          <w:ilvl w:val="1"/>
          <w:numId w:val="38"/>
        </w:numPr>
        <w:tabs>
          <w:tab w:val="left" w:pos="142"/>
          <w:tab w:val="left" w:pos="426"/>
        </w:tabs>
        <w:ind w:left="426" w:firstLine="0"/>
        <w:rPr>
          <w:rFonts w:ascii="Calibri" w:hAnsi="Calibri" w:cs="Calibri"/>
          <w:iCs/>
          <w:color w:val="auto"/>
          <w:sz w:val="22"/>
          <w:szCs w:val="22"/>
        </w:rPr>
      </w:pPr>
      <w:r>
        <w:rPr>
          <w:rFonts w:ascii="Calibri" w:hAnsi="Calibri" w:cs="Calibri"/>
          <w:color w:val="auto"/>
          <w:sz w:val="22"/>
          <w:szCs w:val="22"/>
        </w:rPr>
        <w:t>As penalidades serão obrigatoriamente registradas no SICFAF.</w:t>
      </w:r>
    </w:p>
    <w:p w:rsidR="00B23CED" w:rsidRPr="00B572A3" w:rsidRDefault="00B23CED" w:rsidP="00991182">
      <w:pPr>
        <w:pStyle w:val="Nivel2"/>
        <w:numPr>
          <w:ilvl w:val="1"/>
          <w:numId w:val="38"/>
        </w:numPr>
        <w:tabs>
          <w:tab w:val="left" w:pos="142"/>
          <w:tab w:val="left" w:pos="426"/>
        </w:tabs>
        <w:ind w:left="426" w:firstLine="0"/>
        <w:rPr>
          <w:rFonts w:ascii="Calibri" w:hAnsi="Calibri" w:cs="Calibri"/>
          <w:iCs/>
          <w:color w:val="auto"/>
          <w:sz w:val="22"/>
          <w:szCs w:val="22"/>
        </w:rPr>
      </w:pPr>
      <w:r w:rsidRPr="00B572A3">
        <w:rPr>
          <w:rFonts w:ascii="Calibri" w:hAnsi="Calibri" w:cs="Calibri"/>
          <w:color w:val="auto"/>
          <w:sz w:val="22"/>
          <w:szCs w:val="22"/>
        </w:rPr>
        <w:t xml:space="preserve">As sanções de impedimento de licitar e contratar e declaração de inidoneidade para licitar ou contratar são passíveis de reabilitação na forma do </w:t>
      </w:r>
      <w:hyperlink r:id="rId20" w:anchor="163" w:history="1">
        <w:r w:rsidRPr="00B572A3">
          <w:rPr>
            <w:rStyle w:val="Hyperlink"/>
            <w:rFonts w:ascii="Calibri" w:hAnsi="Calibri" w:cs="Calibri"/>
            <w:color w:val="auto"/>
            <w:sz w:val="22"/>
            <w:szCs w:val="22"/>
          </w:rPr>
          <w:t>art. 163 da Lei nº 14.133/21</w:t>
        </w:r>
      </w:hyperlink>
      <w:r w:rsidRPr="00B572A3">
        <w:rPr>
          <w:rFonts w:ascii="Calibri" w:hAnsi="Calibri" w:cs="Calibri"/>
          <w:color w:val="auto"/>
          <w:sz w:val="22"/>
          <w:szCs w:val="22"/>
        </w:rPr>
        <w:t>.</w:t>
      </w:r>
    </w:p>
    <w:p w:rsidR="00054551" w:rsidRPr="00B572A3" w:rsidRDefault="00054551" w:rsidP="00991182">
      <w:pPr>
        <w:pStyle w:val="Nivel2"/>
        <w:numPr>
          <w:ilvl w:val="1"/>
          <w:numId w:val="38"/>
        </w:numPr>
        <w:tabs>
          <w:tab w:val="left" w:pos="142"/>
          <w:tab w:val="left" w:pos="426"/>
        </w:tabs>
        <w:ind w:left="426" w:firstLine="0"/>
        <w:rPr>
          <w:rFonts w:ascii="Calibri" w:hAnsi="Calibri" w:cs="Calibri"/>
          <w:iCs/>
          <w:color w:val="auto"/>
          <w:sz w:val="22"/>
          <w:szCs w:val="22"/>
        </w:rPr>
      </w:pPr>
      <w:r w:rsidRPr="00B572A3">
        <w:rPr>
          <w:rFonts w:ascii="Calibri" w:hAnsi="Calibri" w:cs="Calibri"/>
          <w:color w:val="auto"/>
          <w:sz w:val="22"/>
          <w:szCs w:val="22"/>
        </w:rPr>
        <w:t xml:space="preserve">Os débitos da Contratada </w:t>
      </w:r>
      <w:r w:rsidRPr="00B572A3">
        <w:rPr>
          <w:rStyle w:val="normaltextrun"/>
          <w:rFonts w:ascii="Calibri" w:hAnsi="Calibri" w:cs="Calibri"/>
          <w:sz w:val="22"/>
          <w:szCs w:val="22"/>
        </w:rPr>
        <w:t xml:space="preserve">para com a Administração Contratante, resultantes de multa administrativa e/ou indenizações, não inscritos em </w:t>
      </w:r>
      <w:r w:rsidR="00B572A3" w:rsidRPr="00B572A3">
        <w:rPr>
          <w:rStyle w:val="normaltextrun"/>
          <w:rFonts w:ascii="Calibri" w:hAnsi="Calibri" w:cs="Calibri"/>
          <w:sz w:val="22"/>
          <w:szCs w:val="22"/>
        </w:rPr>
        <w:t>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rsidR="00B40CAD" w:rsidRPr="008D3590" w:rsidRDefault="00875805"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Pr>
          <w:rFonts w:ascii="Calibri" w:hAnsi="Calibri" w:cs="Calibri"/>
          <w:sz w:val="22"/>
          <w:szCs w:val="22"/>
        </w:rPr>
        <w:t>CLÁUSULA DÉCIMA TERCEIRA</w:t>
      </w:r>
      <w:r w:rsidR="009B2030" w:rsidRPr="008D3590">
        <w:rPr>
          <w:rFonts w:ascii="Calibri" w:hAnsi="Calibri" w:cs="Calibri"/>
          <w:sz w:val="22"/>
          <w:szCs w:val="22"/>
        </w:rPr>
        <w:t xml:space="preserve"> – DA EXTINÇÃO CONTRATUAL (</w:t>
      </w:r>
      <w:hyperlink r:id="rId21" w:anchor="art92" w:history="1">
        <w:r w:rsidR="009B2030" w:rsidRPr="008D3590">
          <w:rPr>
            <w:rStyle w:val="Hyperlink"/>
            <w:rFonts w:ascii="Calibri" w:hAnsi="Calibri" w:cs="Calibri"/>
            <w:color w:val="000000"/>
            <w:sz w:val="22"/>
            <w:szCs w:val="22"/>
          </w:rPr>
          <w:t>art. 92, XIX</w:t>
        </w:r>
      </w:hyperlink>
      <w:r w:rsidR="009B2030" w:rsidRPr="008D3590">
        <w:rPr>
          <w:rFonts w:ascii="Calibri" w:hAnsi="Calibri" w:cs="Calibri"/>
          <w:sz w:val="22"/>
          <w:szCs w:val="22"/>
        </w:rPr>
        <w:t>)</w:t>
      </w:r>
    </w:p>
    <w:p w:rsidR="00B40CAD" w:rsidRPr="008D3590" w:rsidRDefault="009B2030" w:rsidP="00991182">
      <w:pPr>
        <w:pStyle w:val="Nivel2"/>
        <w:tabs>
          <w:tab w:val="left" w:pos="426"/>
          <w:tab w:val="left" w:pos="567"/>
        </w:tabs>
        <w:ind w:left="426"/>
        <w:contextualSpacing/>
        <w:rPr>
          <w:rFonts w:ascii="Calibri" w:hAnsi="Calibri" w:cs="Calibri"/>
          <w:i/>
          <w:sz w:val="22"/>
          <w:szCs w:val="22"/>
        </w:rPr>
      </w:pPr>
      <w:r w:rsidRPr="008D3590">
        <w:rPr>
          <w:rFonts w:ascii="Calibri" w:hAnsi="Calibri" w:cs="Calibri"/>
          <w:sz w:val="22"/>
          <w:szCs w:val="22"/>
        </w:rPr>
        <w:t>O contrato será extinto quando cumpridas as obrigações de ambas as partes, ainda que isso ocorra antes do prazo estipulado para tanto.</w:t>
      </w:r>
    </w:p>
    <w:p w:rsidR="00B40CAD" w:rsidRPr="008D3590" w:rsidRDefault="009B2030" w:rsidP="00991182">
      <w:pPr>
        <w:pStyle w:val="Nivel3"/>
        <w:tabs>
          <w:tab w:val="left" w:pos="426"/>
          <w:tab w:val="left" w:pos="567"/>
        </w:tabs>
        <w:ind w:left="426"/>
        <w:contextualSpacing/>
        <w:rPr>
          <w:rFonts w:ascii="Calibri" w:hAnsi="Calibri" w:cs="Calibri"/>
          <w:i/>
          <w:sz w:val="22"/>
          <w:szCs w:val="22"/>
        </w:rPr>
      </w:pPr>
      <w:r w:rsidRPr="008D3590">
        <w:rPr>
          <w:rFonts w:ascii="Calibri" w:hAnsi="Calibri" w:cs="Calibri"/>
          <w:sz w:val="22"/>
          <w:szCs w:val="22"/>
        </w:rPr>
        <w:t>Quando a não conclusão do contrato referida no it</w:t>
      </w:r>
      <w:r w:rsidR="00D21AF6">
        <w:rPr>
          <w:rFonts w:ascii="Calibri" w:hAnsi="Calibri" w:cs="Calibri"/>
          <w:sz w:val="22"/>
          <w:szCs w:val="22"/>
        </w:rPr>
        <w:t>em anterior decorrer de culpa da contratada</w:t>
      </w:r>
      <w:r w:rsidRPr="008D3590">
        <w:rPr>
          <w:rFonts w:ascii="Calibri" w:hAnsi="Calibri" w:cs="Calibri"/>
          <w:sz w:val="22"/>
          <w:szCs w:val="22"/>
        </w:rPr>
        <w:t>:</w:t>
      </w:r>
    </w:p>
    <w:p w:rsidR="00B40CAD" w:rsidRPr="008D3590" w:rsidRDefault="009B2030" w:rsidP="00991182">
      <w:pPr>
        <w:pStyle w:val="PargrafodaLista"/>
        <w:numPr>
          <w:ilvl w:val="0"/>
          <w:numId w:val="4"/>
        </w:numPr>
        <w:tabs>
          <w:tab w:val="left" w:pos="142"/>
          <w:tab w:val="left" w:pos="426"/>
          <w:tab w:val="left" w:pos="567"/>
          <w:tab w:val="left" w:pos="1134"/>
        </w:tabs>
        <w:spacing w:before="120" w:after="120"/>
        <w:ind w:left="426" w:firstLine="0"/>
        <w:jc w:val="both"/>
        <w:rPr>
          <w:rFonts w:eastAsia="Arial" w:cs="Calibri"/>
          <w:iCs/>
        </w:rPr>
      </w:pPr>
      <w:proofErr w:type="gramStart"/>
      <w:r w:rsidRPr="008D3590">
        <w:rPr>
          <w:rFonts w:eastAsia="Arial" w:cs="Calibri"/>
          <w:iCs/>
        </w:rPr>
        <w:t>ficará</w:t>
      </w:r>
      <w:proofErr w:type="gramEnd"/>
      <w:r w:rsidRPr="008D3590">
        <w:rPr>
          <w:rFonts w:eastAsia="Arial" w:cs="Calibri"/>
          <w:iCs/>
        </w:rPr>
        <w:t xml:space="preserve"> ele constituído em mora, sendo-lhe aplicáveis as respectivas sanções administrativas; e  </w:t>
      </w:r>
    </w:p>
    <w:p w:rsidR="00B40CAD" w:rsidRPr="00246DB6" w:rsidRDefault="009B2030" w:rsidP="00991182">
      <w:pPr>
        <w:pStyle w:val="PargrafodaLista"/>
        <w:numPr>
          <w:ilvl w:val="0"/>
          <w:numId w:val="4"/>
        </w:numPr>
        <w:tabs>
          <w:tab w:val="left" w:pos="142"/>
          <w:tab w:val="left" w:pos="426"/>
          <w:tab w:val="left" w:pos="567"/>
          <w:tab w:val="left" w:pos="1134"/>
        </w:tabs>
        <w:spacing w:before="120" w:after="120"/>
        <w:ind w:left="426" w:firstLine="0"/>
        <w:jc w:val="both"/>
        <w:rPr>
          <w:rFonts w:eastAsia="Arial" w:cs="Calibri"/>
          <w:iCs/>
        </w:rPr>
      </w:pPr>
      <w:proofErr w:type="gramStart"/>
      <w:r w:rsidRPr="008D3590">
        <w:rPr>
          <w:rFonts w:eastAsia="Arial" w:cs="Calibri"/>
          <w:iCs/>
        </w:rPr>
        <w:t>poderá</w:t>
      </w:r>
      <w:proofErr w:type="gramEnd"/>
      <w:r w:rsidRPr="008D3590">
        <w:rPr>
          <w:rFonts w:eastAsia="Arial" w:cs="Calibri"/>
          <w:iCs/>
        </w:rPr>
        <w:t xml:space="preserve"> a Administração optar pela extinção do contrato e</w:t>
      </w:r>
      <w:r w:rsidRPr="00246DB6">
        <w:rPr>
          <w:rFonts w:eastAsia="Arial" w:cs="Calibri"/>
          <w:iCs/>
        </w:rPr>
        <w:t>, nesse caso, adotará as medidas admitidas em lei para a continuidade da execução contratual.</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O contrato poderá ser extinto antes de cumpridas as obrigações nele estipuladas, ou antes do prazo nele fixado, por algum dos motivos previstos no </w:t>
      </w:r>
      <w:hyperlink r:id="rId22" w:anchor="art137" w:history="1">
        <w:r w:rsidRPr="008D3590">
          <w:rPr>
            <w:rStyle w:val="Hyperlink"/>
            <w:rFonts w:ascii="Calibri" w:hAnsi="Calibri" w:cs="Calibri"/>
            <w:color w:val="000000"/>
            <w:sz w:val="22"/>
            <w:szCs w:val="22"/>
          </w:rPr>
          <w:t>artigo 137 da Lei nº 14.133/21</w:t>
        </w:r>
      </w:hyperlink>
      <w:r w:rsidRPr="008D3590">
        <w:rPr>
          <w:rFonts w:ascii="Calibri" w:hAnsi="Calibri" w:cs="Calibri"/>
          <w:sz w:val="22"/>
          <w:szCs w:val="22"/>
        </w:rPr>
        <w:t>, bem como amigavelmente, assegurados o contraditório e a ampla defesa.</w:t>
      </w:r>
    </w:p>
    <w:p w:rsidR="00B40CAD" w:rsidRPr="008D3590" w:rsidRDefault="009B2030" w:rsidP="00991182">
      <w:pPr>
        <w:pStyle w:val="Nivel3"/>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 xml:space="preserve">Nesta hipótese, aplicam-se também os </w:t>
      </w:r>
      <w:hyperlink r:id="rId23" w:anchor="art138" w:history="1">
        <w:r w:rsidRPr="008D3590">
          <w:rPr>
            <w:rStyle w:val="Hyperlink"/>
            <w:rFonts w:ascii="Calibri" w:hAnsi="Calibri" w:cs="Calibri"/>
            <w:color w:val="000000"/>
            <w:sz w:val="22"/>
            <w:szCs w:val="22"/>
          </w:rPr>
          <w:t>artigos 138 e 139 da mesma Lei</w:t>
        </w:r>
      </w:hyperlink>
      <w:r w:rsidRPr="008D3590">
        <w:rPr>
          <w:rFonts w:ascii="Calibri" w:hAnsi="Calibri" w:cs="Calibri"/>
          <w:sz w:val="22"/>
          <w:szCs w:val="22"/>
        </w:rPr>
        <w:t>.</w:t>
      </w:r>
    </w:p>
    <w:p w:rsidR="00B40CAD" w:rsidRPr="008D3590" w:rsidRDefault="009B2030" w:rsidP="00991182">
      <w:pPr>
        <w:pStyle w:val="Nivel3"/>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A alteração social ou a modificação da finalidade ou da estrutura da empresa não ensejará a extinção se não restringir sua capacidade de concluir o contrato.</w:t>
      </w:r>
    </w:p>
    <w:p w:rsidR="00B40CAD" w:rsidRPr="008D3590" w:rsidRDefault="009B2030" w:rsidP="00991182">
      <w:pPr>
        <w:pStyle w:val="Nivel4"/>
        <w:tabs>
          <w:tab w:val="clear" w:pos="360"/>
          <w:tab w:val="left" w:pos="142"/>
          <w:tab w:val="left" w:pos="426"/>
          <w:tab w:val="left" w:pos="567"/>
          <w:tab w:val="left" w:pos="1418"/>
          <w:tab w:val="left" w:pos="1701"/>
        </w:tabs>
        <w:ind w:left="426"/>
        <w:contextualSpacing/>
        <w:rPr>
          <w:rFonts w:ascii="Calibri" w:hAnsi="Calibri" w:cs="Calibri"/>
          <w:sz w:val="22"/>
          <w:szCs w:val="22"/>
        </w:rPr>
      </w:pPr>
      <w:r w:rsidRPr="008D3590">
        <w:rPr>
          <w:rFonts w:ascii="Calibri" w:hAnsi="Calibri" w:cs="Calibri"/>
          <w:sz w:val="22"/>
          <w:szCs w:val="22"/>
        </w:rPr>
        <w:t>Se a operação implicar mudança da pessoa jurídica contratada, deverá ser formalizado termo aditivo para alteração subjetiva.</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O termo de extinção, sempre que possível, será precedido:</w:t>
      </w:r>
    </w:p>
    <w:p w:rsidR="00B40CAD" w:rsidRPr="008D3590" w:rsidRDefault="009B2030" w:rsidP="00991182">
      <w:pPr>
        <w:pStyle w:val="Nivel3"/>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Balanço dos eventos contratuais já cumpridos ou parcialmente cumpridos;</w:t>
      </w:r>
    </w:p>
    <w:p w:rsidR="00B40CAD" w:rsidRPr="008D3590" w:rsidRDefault="009B2030" w:rsidP="00991182">
      <w:pPr>
        <w:pStyle w:val="Nivel3"/>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Relação dos pagamentos já efetuados e ainda devidos;</w:t>
      </w:r>
    </w:p>
    <w:p w:rsidR="00B40CAD" w:rsidRPr="008D3590" w:rsidRDefault="009B2030" w:rsidP="00991182">
      <w:pPr>
        <w:pStyle w:val="Nivel3"/>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Indenizações e multas.</w:t>
      </w:r>
    </w:p>
    <w:p w:rsidR="00B40CAD" w:rsidRPr="008D3590" w:rsidRDefault="009B2030" w:rsidP="00991182">
      <w:pPr>
        <w:pStyle w:val="Nivel2"/>
        <w:tabs>
          <w:tab w:val="left" w:pos="142"/>
          <w:tab w:val="left" w:pos="426"/>
          <w:tab w:val="left" w:pos="567"/>
        </w:tabs>
        <w:ind w:left="426"/>
        <w:contextualSpacing/>
        <w:rPr>
          <w:rFonts w:ascii="Calibri" w:hAnsi="Calibri" w:cs="Calibri"/>
          <w:sz w:val="22"/>
          <w:szCs w:val="22"/>
        </w:rPr>
      </w:pPr>
      <w:r w:rsidRPr="008D3590">
        <w:rPr>
          <w:rFonts w:ascii="Calibri" w:hAnsi="Calibri" w:cs="Calibri"/>
          <w:sz w:val="22"/>
          <w:szCs w:val="22"/>
        </w:rPr>
        <w:t>O contrato poderá se</w:t>
      </w:r>
      <w:r w:rsidR="00A66626">
        <w:rPr>
          <w:rFonts w:ascii="Calibri" w:hAnsi="Calibri" w:cs="Calibri"/>
          <w:sz w:val="22"/>
          <w:szCs w:val="22"/>
        </w:rPr>
        <w:t>r extinto caso se constate que a contratada</w:t>
      </w:r>
      <w:r w:rsidRPr="008D3590">
        <w:rPr>
          <w:rFonts w:ascii="Calibri" w:hAnsi="Calibri" w:cs="Calibri"/>
          <w:sz w:val="22"/>
          <w:szCs w:val="22"/>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40CAD" w:rsidRPr="00246DB6" w:rsidRDefault="00991182" w:rsidP="00991182">
      <w:pPr>
        <w:pStyle w:val="Nivel01"/>
        <w:tabs>
          <w:tab w:val="clear" w:pos="360"/>
          <w:tab w:val="left" w:pos="142"/>
          <w:tab w:val="left" w:pos="426"/>
        </w:tabs>
        <w:spacing w:before="120" w:after="120" w:line="276" w:lineRule="auto"/>
        <w:ind w:left="426"/>
        <w:contextualSpacing/>
        <w:rPr>
          <w:rFonts w:ascii="Calibri" w:hAnsi="Calibri" w:cs="Calibri"/>
          <w:sz w:val="22"/>
          <w:szCs w:val="22"/>
        </w:rPr>
      </w:pPr>
      <w:r>
        <w:rPr>
          <w:rFonts w:ascii="Calibri" w:hAnsi="Calibri" w:cs="Calibri"/>
          <w:sz w:val="22"/>
          <w:szCs w:val="22"/>
        </w:rPr>
        <w:t xml:space="preserve"> </w:t>
      </w:r>
      <w:r w:rsidR="00875805">
        <w:rPr>
          <w:rFonts w:ascii="Calibri" w:hAnsi="Calibri" w:cs="Calibri"/>
          <w:sz w:val="22"/>
          <w:szCs w:val="22"/>
        </w:rPr>
        <w:t>CLÁUSULA DÉCIMA QUAR</w:t>
      </w:r>
      <w:r w:rsidR="009B2030" w:rsidRPr="00246DB6">
        <w:rPr>
          <w:rFonts w:ascii="Calibri" w:hAnsi="Calibri" w:cs="Calibri"/>
          <w:sz w:val="22"/>
          <w:szCs w:val="22"/>
        </w:rPr>
        <w:t>TA – DOTAÇÃO ORÇAMENTÁRIA (</w:t>
      </w:r>
      <w:hyperlink r:id="rId24" w:anchor="art92" w:history="1">
        <w:r w:rsidR="009B2030" w:rsidRPr="00246DB6">
          <w:rPr>
            <w:rStyle w:val="Hyperlink"/>
            <w:rFonts w:ascii="Calibri" w:hAnsi="Calibri" w:cs="Calibri"/>
            <w:color w:val="000000"/>
            <w:sz w:val="22"/>
            <w:szCs w:val="22"/>
          </w:rPr>
          <w:t>art. 92, VIII</w:t>
        </w:r>
      </w:hyperlink>
      <w:r w:rsidR="009B2030" w:rsidRPr="00246DB6">
        <w:rPr>
          <w:rFonts w:ascii="Calibri" w:hAnsi="Calibri" w:cs="Calibri"/>
          <w:sz w:val="22"/>
          <w:szCs w:val="22"/>
        </w:rPr>
        <w:t>)</w:t>
      </w:r>
    </w:p>
    <w:p w:rsidR="00B40CAD" w:rsidRPr="00246DB6" w:rsidRDefault="009B2030" w:rsidP="00991182">
      <w:pPr>
        <w:pStyle w:val="Nivel2"/>
        <w:tabs>
          <w:tab w:val="left" w:pos="142"/>
          <w:tab w:val="left" w:pos="426"/>
          <w:tab w:val="left" w:pos="567"/>
          <w:tab w:val="left" w:pos="851"/>
        </w:tabs>
        <w:ind w:left="426"/>
        <w:contextualSpacing/>
        <w:rPr>
          <w:rFonts w:ascii="Calibri" w:hAnsi="Calibri" w:cs="Calibri"/>
          <w:sz w:val="22"/>
          <w:szCs w:val="22"/>
        </w:rPr>
      </w:pPr>
      <w:r w:rsidRPr="00246DB6">
        <w:rPr>
          <w:rFonts w:ascii="Calibri" w:hAnsi="Calibri" w:cs="Calibri"/>
          <w:sz w:val="22"/>
          <w:szCs w:val="22"/>
        </w:rPr>
        <w:t>As despesas decorrentes da presente contratação correrão à conta de recursos específicos consignados no Orçamento deste exercício, de repasses financeiros feitos pela Secretaria Municipal de Saúde de Dourados (Fundo Municipal de Saúde) à Fundação de Serviços de Saúde de Dourados -  FUNSAUD, por meio da dotação abaixo discriminada:</w:t>
      </w:r>
    </w:p>
    <w:p w:rsidR="00B40CAD" w:rsidRPr="00246DB6" w:rsidRDefault="009B2030" w:rsidP="00991182">
      <w:pPr>
        <w:pStyle w:val="Nivel2"/>
        <w:numPr>
          <w:ilvl w:val="0"/>
          <w:numId w:val="0"/>
        </w:numPr>
        <w:tabs>
          <w:tab w:val="left" w:pos="142"/>
          <w:tab w:val="left" w:pos="426"/>
          <w:tab w:val="left" w:pos="567"/>
          <w:tab w:val="left" w:pos="851"/>
          <w:tab w:val="left" w:pos="993"/>
        </w:tabs>
        <w:ind w:left="426"/>
        <w:contextualSpacing/>
        <w:rPr>
          <w:rFonts w:ascii="Calibri" w:hAnsi="Calibri" w:cs="Calibri"/>
          <w:sz w:val="22"/>
          <w:szCs w:val="22"/>
        </w:rPr>
      </w:pPr>
      <w:r w:rsidRPr="00246DB6">
        <w:rPr>
          <w:rFonts w:ascii="Calibri" w:hAnsi="Calibri" w:cs="Calibri"/>
          <w:b/>
          <w:sz w:val="22"/>
          <w:szCs w:val="22"/>
        </w:rPr>
        <w:t>DOTAÇÃO ORÇAMENTÁRIA – Dotação Orçamentária par</w:t>
      </w:r>
      <w:r w:rsidR="00157946" w:rsidRPr="00246DB6">
        <w:rPr>
          <w:rFonts w:ascii="Calibri" w:hAnsi="Calibri" w:cs="Calibri"/>
          <w:b/>
          <w:sz w:val="22"/>
          <w:szCs w:val="22"/>
        </w:rPr>
        <w:t>a o exercício financeiro de 2026</w:t>
      </w:r>
      <w:r w:rsidRPr="00246DB6">
        <w:rPr>
          <w:rFonts w:ascii="Calibri" w:hAnsi="Calibri" w:cs="Calibri"/>
          <w:b/>
          <w:sz w:val="22"/>
          <w:szCs w:val="22"/>
        </w:rPr>
        <w:t>, Contrato de Gestão nº 209/2022/SEMS/PMD de 05/08/2022 (PROCESSO DE LICITAÇÃO nº 174/2022 Inexigibilidade de Licitação nº 007/2022)</w:t>
      </w:r>
      <w:r w:rsidRPr="00246DB6">
        <w:rPr>
          <w:rFonts w:ascii="Calibri" w:hAnsi="Calibri" w:cs="Calibri"/>
          <w:sz w:val="22"/>
          <w:szCs w:val="22"/>
        </w:rPr>
        <w:t>.</w:t>
      </w:r>
    </w:p>
    <w:p w:rsidR="00B40CAD" w:rsidRPr="00246DB6" w:rsidRDefault="009B2030" w:rsidP="00991182">
      <w:pPr>
        <w:pStyle w:val="Nivel2"/>
        <w:tabs>
          <w:tab w:val="left" w:pos="426"/>
          <w:tab w:val="left" w:pos="567"/>
          <w:tab w:val="left" w:pos="851"/>
        </w:tabs>
        <w:ind w:left="426"/>
        <w:contextualSpacing/>
        <w:rPr>
          <w:rFonts w:ascii="Calibri" w:hAnsi="Calibri" w:cs="Calibri"/>
          <w:i/>
          <w:sz w:val="22"/>
          <w:szCs w:val="22"/>
        </w:rPr>
      </w:pPr>
      <w:r w:rsidRPr="00246DB6">
        <w:rPr>
          <w:rFonts w:ascii="Calibri" w:hAnsi="Calibri" w:cs="Calibri"/>
          <w:sz w:val="22"/>
          <w:szCs w:val="22"/>
        </w:rPr>
        <w:t xml:space="preserve">A dotação relativa aos exercícios financeiros subsequentes será indicada após aprovação da Lei Orçamentária respectiva e liberação dos créditos correspondentes, mediante </w:t>
      </w:r>
      <w:proofErr w:type="spellStart"/>
      <w:r w:rsidRPr="00246DB6">
        <w:rPr>
          <w:rFonts w:ascii="Calibri" w:hAnsi="Calibri" w:cs="Calibri"/>
          <w:sz w:val="22"/>
          <w:szCs w:val="22"/>
        </w:rPr>
        <w:t>apostilamento</w:t>
      </w:r>
      <w:proofErr w:type="spellEnd"/>
      <w:r w:rsidRPr="00246DB6">
        <w:rPr>
          <w:rFonts w:ascii="Calibri" w:hAnsi="Calibri" w:cs="Calibri"/>
          <w:sz w:val="22"/>
          <w:szCs w:val="22"/>
        </w:rPr>
        <w:t>.</w:t>
      </w:r>
    </w:p>
    <w:p w:rsidR="00B40CAD" w:rsidRPr="00246DB6" w:rsidRDefault="00991182" w:rsidP="00991182">
      <w:pPr>
        <w:pStyle w:val="Nivel01"/>
        <w:tabs>
          <w:tab w:val="clear" w:pos="360"/>
          <w:tab w:val="left" w:pos="426"/>
        </w:tabs>
        <w:spacing w:before="120" w:after="120" w:line="276" w:lineRule="auto"/>
        <w:ind w:left="426"/>
        <w:contextualSpacing/>
        <w:rPr>
          <w:rFonts w:ascii="Calibri" w:hAnsi="Calibri" w:cs="Calibri"/>
          <w:sz w:val="22"/>
          <w:szCs w:val="22"/>
        </w:rPr>
      </w:pPr>
      <w:r>
        <w:rPr>
          <w:rFonts w:ascii="Calibri" w:hAnsi="Calibri" w:cs="Calibri"/>
          <w:sz w:val="22"/>
          <w:szCs w:val="22"/>
        </w:rPr>
        <w:t xml:space="preserve"> </w:t>
      </w:r>
      <w:r w:rsidR="00875805">
        <w:rPr>
          <w:rFonts w:ascii="Calibri" w:hAnsi="Calibri" w:cs="Calibri"/>
          <w:sz w:val="22"/>
          <w:szCs w:val="22"/>
        </w:rPr>
        <w:t>CLÁUSULA DÉCIMA QUINTA</w:t>
      </w:r>
      <w:r w:rsidR="009B2030" w:rsidRPr="00246DB6">
        <w:rPr>
          <w:rFonts w:ascii="Calibri" w:hAnsi="Calibri" w:cs="Calibri"/>
          <w:sz w:val="22"/>
          <w:szCs w:val="22"/>
        </w:rPr>
        <w:t xml:space="preserve"> – </w:t>
      </w:r>
      <w:r w:rsidR="009B2030" w:rsidRPr="00246DB6">
        <w:rPr>
          <w:rFonts w:ascii="Calibri" w:hAnsi="Calibri" w:cs="Calibri"/>
          <w:color w:val="000000"/>
          <w:sz w:val="22"/>
          <w:szCs w:val="22"/>
        </w:rPr>
        <w:t>DA LEI GERAL DE PROTEÇÃO DE DADOS.</w:t>
      </w:r>
    </w:p>
    <w:p w:rsidR="00B40CAD" w:rsidRPr="00246DB6" w:rsidRDefault="009B2030" w:rsidP="00BC2A43">
      <w:pPr>
        <w:pStyle w:val="Nivel2"/>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w:t>
      </w:r>
    </w:p>
    <w:p w:rsidR="00B40CAD" w:rsidRPr="00246DB6"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b/>
          <w:sz w:val="22"/>
          <w:szCs w:val="22"/>
        </w:rPr>
        <w:t>PARÁGRAFO ÚNICO:</w:t>
      </w:r>
      <w:r w:rsidRPr="00246DB6">
        <w:rPr>
          <w:rFonts w:ascii="Calibri" w:hAnsi="Calibri" w:cs="Calibri"/>
          <w:sz w:val="22"/>
          <w:szCs w:val="22"/>
        </w:rPr>
        <w:t xml:space="preserve"> O tratamento de dados pessoais dar-se-á de acordo com as bases legais previstas nas hipóteses dos artigos 7º, 11 e/ou 14 da Lei 13.709/2018 às quais se submeterão os serviços, e para propósitos legítimos, específicos, explícitos e informados ao titular.</w:t>
      </w:r>
    </w:p>
    <w:p w:rsidR="00B40CAD" w:rsidRPr="00246DB6" w:rsidRDefault="009B2030" w:rsidP="00BC2A43">
      <w:pPr>
        <w:pStyle w:val="Nivel2"/>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A CONTRATADA obriga-se ao dever de proteção, confidencialidade, sigilo de toda informação, dados pessoais e base de dados a que tiver acesso, nos termos da LGPD, suas alterações e regulamentações posteriores, durante o cumprimento do objeto descrito no instrumento contratual.</w:t>
      </w:r>
    </w:p>
    <w:p w:rsidR="00B40CAD" w:rsidRPr="00246DB6"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 1º. A CONTRATADA não poderá se utilizar de informação, dados pessoais ou base de dados a que tenham acesso, para fins distintos da execução dos serviços especificados no instrumento contratual.</w:t>
      </w:r>
    </w:p>
    <w:p w:rsidR="00B40CAD" w:rsidRPr="00246DB6"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 2º. Em caso de necessidade de coleta de dados pessoais dos titulares mediante consentimento, indispensáveis à própria prestação do serviço, esta será realizada após prévia aprovação do FUNSAUD, responsabilizando-se a CONTRATADA pela obtenção e gestão.</w:t>
      </w:r>
    </w:p>
    <w:p w:rsidR="00B40CAD" w:rsidRPr="00246DB6" w:rsidRDefault="009B2030" w:rsidP="00BC2A43">
      <w:pPr>
        <w:pStyle w:val="Nivel2"/>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inadequado ou ilícito; tudo isso de forma a reduzir o risco ao qual o objeto do contrato ou a FUNSAUD está exposto.</w:t>
      </w:r>
    </w:p>
    <w:p w:rsidR="00B40CAD" w:rsidRPr="00246DB6"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b/>
          <w:sz w:val="22"/>
          <w:szCs w:val="22"/>
        </w:rPr>
        <w:t>PARÁGRAFO ÚNICO:</w:t>
      </w:r>
      <w:r w:rsidRPr="00246DB6">
        <w:rPr>
          <w:rFonts w:ascii="Calibri" w:hAnsi="Calibri" w:cs="Calibri"/>
          <w:sz w:val="22"/>
          <w:szCs w:val="22"/>
        </w:rPr>
        <w:t xml:space="preserve"> A critério da FUNSAUD, a CONTRATADA poderá ser provocada a colaborar na elaboração do relatório de impacto, conforme a sensibilidade e o risco inerente dos serviços objeto deste contrato, no tocante a dados pessoais.</w:t>
      </w:r>
    </w:p>
    <w:p w:rsidR="00B40CAD" w:rsidRPr="00246DB6" w:rsidRDefault="009B2030" w:rsidP="00BC2A43">
      <w:pPr>
        <w:pStyle w:val="Nivel2"/>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A CONTRATADA deverá manter os registros de tratamento de dados pessoais que realizar, assim como aqueles compartilhados, com condições de rastreabilidade e de prova eletrônica a qualquer tempo.</w:t>
      </w:r>
    </w:p>
    <w:p w:rsidR="00B40CAD" w:rsidRPr="00246DB6"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 1°. A CONTRATADA deverá permitir a realização de auditorias da FUNSAUD e disponibilizar toda a informação necessária para demonstrar o cumprimento das obrigações relacionadas à sistemática de proteção de dados.</w:t>
      </w:r>
    </w:p>
    <w:p w:rsidR="00B40CAD" w:rsidRPr="00246DB6"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 xml:space="preserve">§ 2º. A CONTRATADA deverá apresentar à FUNSAUD, sempre que solicitado, toda e qualquer informação e documentação que comprovem a implementação dos requisitos de segurança especificados na contratação, de forma a assegurar a </w:t>
      </w:r>
      <w:proofErr w:type="spellStart"/>
      <w:r w:rsidRPr="00246DB6">
        <w:rPr>
          <w:rFonts w:ascii="Calibri" w:hAnsi="Calibri" w:cs="Calibri"/>
          <w:sz w:val="22"/>
          <w:szCs w:val="22"/>
        </w:rPr>
        <w:t>auditabilidade</w:t>
      </w:r>
      <w:proofErr w:type="spellEnd"/>
      <w:r w:rsidRPr="00246DB6">
        <w:rPr>
          <w:rFonts w:ascii="Calibri" w:hAnsi="Calibri" w:cs="Calibri"/>
          <w:sz w:val="22"/>
          <w:szCs w:val="22"/>
        </w:rPr>
        <w:t xml:space="preserve"> do objeto contratado, bem como os demais dispositivos legais aplicáveis.</w:t>
      </w:r>
    </w:p>
    <w:p w:rsidR="00B40CAD" w:rsidRPr="00246DB6" w:rsidRDefault="009B2030" w:rsidP="00BC2A43">
      <w:pPr>
        <w:pStyle w:val="Nivel2"/>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documento que estar disponível em caráter permanente para exibição à FUNSAUD, mediante solicitação.</w:t>
      </w:r>
    </w:p>
    <w:p w:rsidR="00B40CAD" w:rsidRPr="00246DB6"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b/>
          <w:sz w:val="22"/>
          <w:szCs w:val="22"/>
        </w:rPr>
        <w:t>PARÁGRAFO ÚNICO:</w:t>
      </w:r>
      <w:r w:rsidRPr="00246DB6">
        <w:rPr>
          <w:rFonts w:ascii="Calibri" w:hAnsi="Calibri" w:cs="Calibri"/>
          <w:sz w:val="22"/>
          <w:szCs w:val="22"/>
        </w:rPr>
        <w:t xml:space="preserve"> A CONTRATADA deverá promover a revogação de todos os privilégios de acesso aos sistemas, informações e recursos da FUNSAUD em caso de desligamento de funcionário das atividades inerentes à execução do presente Contrato.</w:t>
      </w:r>
    </w:p>
    <w:p w:rsidR="00B40CAD" w:rsidRPr="00246DB6" w:rsidRDefault="009B2030" w:rsidP="00BC2A43">
      <w:pPr>
        <w:pStyle w:val="Nivel2"/>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A CONTRATADA não poderá disponibilizar ou transmitir a terceiros, sem prévia autorização por escrito, informação, dados pessoais ou base de dados a que tenha acesso em razão do cumprimento do objeto deste instrumento contratual.</w:t>
      </w:r>
    </w:p>
    <w:p w:rsidR="00B40CAD" w:rsidRPr="00246DB6"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b/>
          <w:sz w:val="22"/>
          <w:szCs w:val="22"/>
        </w:rPr>
        <w:t>PARÁGRAFO ÚNICO:</w:t>
      </w:r>
      <w:r w:rsidRPr="00246DB6">
        <w:rPr>
          <w:rFonts w:ascii="Calibri" w:hAnsi="Calibri" w:cs="Calibri"/>
          <w:sz w:val="22"/>
          <w:szCs w:val="22"/>
        </w:rPr>
        <w:t xml:space="preserve"> Caso autorizada transmissão de dados pela CONTRATADA a terceiros, as informações fornecidas/compartilhadas devem se limitar ao estritamente necessário para o fiel desempenho da execução do instrumento contratual.</w:t>
      </w:r>
    </w:p>
    <w:p w:rsidR="00B40CAD" w:rsidRPr="00246DB6" w:rsidRDefault="009B2030" w:rsidP="00BC2A43">
      <w:pPr>
        <w:pStyle w:val="Nivel2"/>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A CONTRATADA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w:t>
      </w:r>
    </w:p>
    <w:p w:rsidR="00B40CAD" w:rsidRPr="008D3590" w:rsidRDefault="009B2030" w:rsidP="00BC2A43">
      <w:pPr>
        <w:pStyle w:val="Nivel2"/>
        <w:tabs>
          <w:tab w:val="left" w:pos="426"/>
          <w:tab w:val="left" w:pos="567"/>
        </w:tabs>
        <w:spacing w:line="240" w:lineRule="auto"/>
        <w:ind w:left="426"/>
        <w:contextualSpacing/>
        <w:rPr>
          <w:rFonts w:ascii="Calibri" w:hAnsi="Calibri" w:cs="Calibri"/>
          <w:sz w:val="22"/>
          <w:szCs w:val="22"/>
        </w:rPr>
      </w:pPr>
      <w:r w:rsidRPr="00246DB6">
        <w:rPr>
          <w:rFonts w:ascii="Calibri" w:hAnsi="Calibri" w:cs="Calibri"/>
          <w:sz w:val="22"/>
          <w:szCs w:val="22"/>
        </w:rPr>
        <w:t xml:space="preserve">A </w:t>
      </w:r>
      <w:r w:rsidRPr="008D3590">
        <w:rPr>
          <w:rFonts w:ascii="Calibri" w:hAnsi="Calibri" w:cs="Calibri"/>
          <w:sz w:val="22"/>
          <w:szCs w:val="22"/>
        </w:rPr>
        <w:t>CONTRATADA deverá comunicar formalmente e de imediato à FUNSAUD a ocorrência de qualquer risco, ameaça ou incidente de segurança que possa acarretar comprometimento ou dano potencial ou efetivo a Titular de dados pessoais, evitando atrasos por conta de verificações ou inspeções.</w:t>
      </w:r>
    </w:p>
    <w:p w:rsidR="00B40CAD" w:rsidRPr="008D3590"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8D3590">
        <w:rPr>
          <w:rFonts w:ascii="Calibri" w:hAnsi="Calibri" w:cs="Calibri"/>
          <w:b/>
          <w:sz w:val="22"/>
          <w:szCs w:val="22"/>
        </w:rPr>
        <w:t>PARÁGRAFO ÚNICO:</w:t>
      </w:r>
      <w:r w:rsidRPr="008D3590">
        <w:rPr>
          <w:rFonts w:ascii="Calibri" w:hAnsi="Calibri" w:cs="Calibri"/>
          <w:sz w:val="22"/>
          <w:szCs w:val="22"/>
        </w:rPr>
        <w:t xml:space="preserve"> A comunicação acima mencionada não eximirá a CONTRATADA das obrigações, e/ou sanções que possam incidir em razão da perda de informação, dados pessoais e/ou base de dados.</w:t>
      </w:r>
    </w:p>
    <w:p w:rsidR="00B40CAD" w:rsidRPr="008D3590"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8D3590">
        <w:rPr>
          <w:rFonts w:ascii="Calibri" w:hAnsi="Calibri" w:cs="Calibri"/>
          <w:sz w:val="22"/>
          <w:szCs w:val="22"/>
        </w:rPr>
        <w:t xml:space="preserve"> A CONTRATADA ficará obrigada a assumir total responsabilidade e ressarcimento por todo e qualquer dano e/ou prejuízo sofrido incluindo sanções aplicadas pela autoridade nacional decorrentes de tratamento inadequado dos dados pessoais compartilhados pela FUNSAUD para as finalidades pretendidas neste contrato.</w:t>
      </w:r>
    </w:p>
    <w:p w:rsidR="00B40CAD" w:rsidRPr="008D3590" w:rsidRDefault="009B2030" w:rsidP="00BC2A43">
      <w:pPr>
        <w:pStyle w:val="Nivel2"/>
        <w:tabs>
          <w:tab w:val="left" w:pos="426"/>
          <w:tab w:val="left" w:pos="567"/>
        </w:tabs>
        <w:spacing w:line="240" w:lineRule="auto"/>
        <w:ind w:left="426"/>
        <w:contextualSpacing/>
        <w:rPr>
          <w:rFonts w:ascii="Calibri" w:hAnsi="Calibri" w:cs="Calibri"/>
          <w:sz w:val="22"/>
          <w:szCs w:val="22"/>
        </w:rPr>
      </w:pPr>
      <w:r w:rsidRPr="008D3590">
        <w:rPr>
          <w:rFonts w:ascii="Calibri" w:hAnsi="Calibri" w:cs="Calibri"/>
          <w:sz w:val="22"/>
          <w:szCs w:val="22"/>
        </w:rPr>
        <w:t>A CONTRATADA ficará obrigada a assumir total responsabilidade pelos danos patrimoniais, morais, individuais ou coletivos que venham a ser causados em razão do descumprimento de suas obrigações legais no processo de tratamento dos dados compartilhados pela FUNSAUD.</w:t>
      </w:r>
    </w:p>
    <w:p w:rsidR="00B40CAD" w:rsidRPr="008D3590" w:rsidRDefault="009B2030" w:rsidP="00BC2A43">
      <w:pPr>
        <w:pStyle w:val="Nivel2"/>
        <w:numPr>
          <w:ilvl w:val="0"/>
          <w:numId w:val="0"/>
        </w:numPr>
        <w:tabs>
          <w:tab w:val="left" w:pos="426"/>
          <w:tab w:val="left" w:pos="567"/>
        </w:tabs>
        <w:spacing w:line="240" w:lineRule="auto"/>
        <w:ind w:left="426"/>
        <w:contextualSpacing/>
        <w:rPr>
          <w:rFonts w:ascii="Calibri" w:hAnsi="Calibri" w:cs="Calibri"/>
          <w:sz w:val="22"/>
          <w:szCs w:val="22"/>
        </w:rPr>
      </w:pPr>
      <w:r w:rsidRPr="008D3590">
        <w:rPr>
          <w:rFonts w:ascii="Calibri" w:hAnsi="Calibri" w:cs="Calibri"/>
          <w:b/>
          <w:sz w:val="22"/>
          <w:szCs w:val="22"/>
        </w:rPr>
        <w:t>PARÁGRAFO ÚNICO:</w:t>
      </w:r>
      <w:r w:rsidRPr="008D3590">
        <w:rPr>
          <w:rFonts w:ascii="Calibri" w:hAnsi="Calibri" w:cs="Calibri"/>
          <w:sz w:val="22"/>
          <w:szCs w:val="22"/>
        </w:rPr>
        <w:t xml:space="preserve"> Eventuais responsabilidades serão apuradas de acordo com o que dispõe a Seção III, Capítulo VI da LGPD.</w:t>
      </w:r>
    </w:p>
    <w:p w:rsidR="00B40CAD" w:rsidRPr="008D3590" w:rsidRDefault="00991182" w:rsidP="00BC2A43">
      <w:pPr>
        <w:pStyle w:val="Nivel01"/>
        <w:tabs>
          <w:tab w:val="clear" w:pos="360"/>
          <w:tab w:val="left" w:pos="142"/>
          <w:tab w:val="left" w:pos="426"/>
        </w:tabs>
        <w:spacing w:before="120" w:after="120"/>
        <w:ind w:left="426"/>
        <w:contextualSpacing/>
        <w:rPr>
          <w:rFonts w:ascii="Calibri" w:hAnsi="Calibri" w:cs="Calibri"/>
          <w:sz w:val="22"/>
          <w:szCs w:val="22"/>
        </w:rPr>
      </w:pPr>
      <w:r w:rsidRPr="008D3590">
        <w:rPr>
          <w:rFonts w:ascii="Calibri" w:hAnsi="Calibri" w:cs="Calibri"/>
          <w:sz w:val="22"/>
          <w:szCs w:val="22"/>
        </w:rPr>
        <w:t xml:space="preserve"> </w:t>
      </w:r>
      <w:r w:rsidR="00875805">
        <w:rPr>
          <w:rFonts w:ascii="Calibri" w:hAnsi="Calibri" w:cs="Calibri"/>
          <w:sz w:val="22"/>
          <w:szCs w:val="22"/>
        </w:rPr>
        <w:t>CLÁUSULA DÉCIMA SEXT</w:t>
      </w:r>
      <w:r w:rsidR="009B2030" w:rsidRPr="008D3590">
        <w:rPr>
          <w:rFonts w:ascii="Calibri" w:hAnsi="Calibri" w:cs="Calibri"/>
          <w:sz w:val="22"/>
          <w:szCs w:val="22"/>
        </w:rPr>
        <w:t>A – DOS CASOS OMISSOS (</w:t>
      </w:r>
      <w:hyperlink r:id="rId25" w:anchor="art92" w:history="1">
        <w:r w:rsidR="009B2030" w:rsidRPr="008D3590">
          <w:rPr>
            <w:rStyle w:val="Hyperlink"/>
            <w:rFonts w:ascii="Calibri" w:hAnsi="Calibri" w:cs="Calibri"/>
            <w:color w:val="000000"/>
            <w:sz w:val="22"/>
            <w:szCs w:val="22"/>
          </w:rPr>
          <w:t>art. 92, III</w:t>
        </w:r>
      </w:hyperlink>
      <w:r w:rsidR="009B2030" w:rsidRPr="008D3590">
        <w:rPr>
          <w:rFonts w:ascii="Calibri" w:hAnsi="Calibri" w:cs="Calibri"/>
          <w:sz w:val="22"/>
          <w:szCs w:val="22"/>
        </w:rPr>
        <w:t>)</w:t>
      </w:r>
    </w:p>
    <w:p w:rsidR="00B40CAD" w:rsidRPr="008D3590" w:rsidRDefault="009B2030" w:rsidP="00BC2A43">
      <w:pPr>
        <w:pStyle w:val="Nivel2"/>
        <w:numPr>
          <w:ilvl w:val="0"/>
          <w:numId w:val="0"/>
        </w:numPr>
        <w:tabs>
          <w:tab w:val="left" w:pos="142"/>
          <w:tab w:val="left" w:pos="426"/>
          <w:tab w:val="left" w:pos="567"/>
        </w:tabs>
        <w:spacing w:line="240" w:lineRule="auto"/>
        <w:ind w:left="426"/>
        <w:contextualSpacing/>
        <w:rPr>
          <w:rFonts w:ascii="Calibri" w:hAnsi="Calibri" w:cs="Calibri"/>
          <w:sz w:val="22"/>
          <w:szCs w:val="22"/>
        </w:rPr>
      </w:pPr>
      <w:r w:rsidRPr="008D3590">
        <w:rPr>
          <w:rFonts w:ascii="Calibri" w:hAnsi="Calibri" w:cs="Calibri"/>
          <w:sz w:val="22"/>
          <w:szCs w:val="22"/>
        </w:rPr>
        <w:t>Os ca</w:t>
      </w:r>
      <w:r w:rsidR="00927F72" w:rsidRPr="008D3590">
        <w:rPr>
          <w:rFonts w:ascii="Calibri" w:hAnsi="Calibri" w:cs="Calibri"/>
          <w:sz w:val="22"/>
          <w:szCs w:val="22"/>
        </w:rPr>
        <w:t>sos omissos serão decididos pela</w:t>
      </w:r>
      <w:r w:rsidRPr="008D3590">
        <w:rPr>
          <w:rFonts w:ascii="Calibri" w:hAnsi="Calibri" w:cs="Calibri"/>
          <w:sz w:val="22"/>
          <w:szCs w:val="22"/>
        </w:rPr>
        <w:t xml:space="preserve"> contratante, segundo as disposições contidas na Lei </w:t>
      </w:r>
      <w:hyperlink r:id="rId26" w:history="1">
        <w:r w:rsidRPr="008D3590">
          <w:rPr>
            <w:rStyle w:val="Hyperlink"/>
            <w:rFonts w:ascii="Calibri" w:hAnsi="Calibri" w:cs="Calibri"/>
            <w:color w:val="000000"/>
            <w:sz w:val="22"/>
            <w:szCs w:val="22"/>
          </w:rPr>
          <w:t>nº 14.133, de 2021</w:t>
        </w:r>
      </w:hyperlink>
      <w:r w:rsidRPr="008D3590">
        <w:rPr>
          <w:rFonts w:ascii="Calibri" w:hAnsi="Calibri" w:cs="Calibri"/>
          <w:sz w:val="22"/>
          <w:szCs w:val="22"/>
        </w:rPr>
        <w:t xml:space="preserve">, e demais normas federais aplicáveis e, subsidiariamente, segundo as disposições contidas na </w:t>
      </w:r>
      <w:hyperlink r:id="rId27" w:history="1">
        <w:r w:rsidRPr="008D3590">
          <w:rPr>
            <w:rStyle w:val="Hyperlink"/>
            <w:rFonts w:ascii="Calibri" w:hAnsi="Calibri" w:cs="Calibri"/>
            <w:color w:val="000000"/>
            <w:sz w:val="22"/>
            <w:szCs w:val="22"/>
          </w:rPr>
          <w:t>Lei nº 8.078, de 1990 – Código de Defesa do Consumidor</w:t>
        </w:r>
      </w:hyperlink>
      <w:r w:rsidRPr="008D3590">
        <w:rPr>
          <w:rFonts w:ascii="Calibri" w:hAnsi="Calibri" w:cs="Calibri"/>
          <w:sz w:val="22"/>
          <w:szCs w:val="22"/>
        </w:rPr>
        <w:t xml:space="preserve"> – e normas e princípios gerais dos contratos.</w:t>
      </w:r>
    </w:p>
    <w:p w:rsidR="00B40CAD" w:rsidRPr="008D3590" w:rsidRDefault="00991182" w:rsidP="00BC2A43">
      <w:pPr>
        <w:pStyle w:val="Nivel01"/>
        <w:tabs>
          <w:tab w:val="clear" w:pos="360"/>
          <w:tab w:val="left" w:pos="142"/>
          <w:tab w:val="left" w:pos="426"/>
        </w:tabs>
        <w:spacing w:before="120" w:after="120"/>
        <w:ind w:left="426"/>
        <w:contextualSpacing/>
        <w:rPr>
          <w:rFonts w:ascii="Calibri" w:hAnsi="Calibri" w:cs="Calibri"/>
          <w:sz w:val="22"/>
          <w:szCs w:val="22"/>
        </w:rPr>
      </w:pPr>
      <w:r w:rsidRPr="008D3590">
        <w:rPr>
          <w:rFonts w:ascii="Calibri" w:hAnsi="Calibri" w:cs="Calibri"/>
          <w:sz w:val="22"/>
          <w:szCs w:val="22"/>
        </w:rPr>
        <w:t xml:space="preserve"> </w:t>
      </w:r>
      <w:r w:rsidR="00875805">
        <w:rPr>
          <w:rFonts w:ascii="Calibri" w:hAnsi="Calibri" w:cs="Calibri"/>
          <w:sz w:val="22"/>
          <w:szCs w:val="22"/>
        </w:rPr>
        <w:t>CLÁUSULA DÉCIMA SÉTIM</w:t>
      </w:r>
      <w:r w:rsidR="009B2030" w:rsidRPr="008D3590">
        <w:rPr>
          <w:rFonts w:ascii="Calibri" w:hAnsi="Calibri" w:cs="Calibri"/>
          <w:sz w:val="22"/>
          <w:szCs w:val="22"/>
        </w:rPr>
        <w:t>A – ALTERAÇÕES</w:t>
      </w:r>
    </w:p>
    <w:p w:rsidR="00B40CAD" w:rsidRPr="008D3590" w:rsidRDefault="009B2030" w:rsidP="00BC2A43">
      <w:pPr>
        <w:pStyle w:val="Nivel2"/>
        <w:tabs>
          <w:tab w:val="left" w:pos="142"/>
          <w:tab w:val="left" w:pos="426"/>
          <w:tab w:val="left" w:pos="567"/>
        </w:tabs>
        <w:spacing w:line="240" w:lineRule="auto"/>
        <w:ind w:left="426"/>
        <w:contextualSpacing/>
        <w:rPr>
          <w:rFonts w:ascii="Calibri" w:hAnsi="Calibri" w:cs="Calibri"/>
          <w:sz w:val="22"/>
          <w:szCs w:val="22"/>
        </w:rPr>
      </w:pPr>
      <w:r w:rsidRPr="008D3590">
        <w:rPr>
          <w:rFonts w:ascii="Calibri" w:hAnsi="Calibri" w:cs="Calibri"/>
          <w:sz w:val="22"/>
          <w:szCs w:val="22"/>
        </w:rPr>
        <w:t xml:space="preserve">Eventuais alterações contratuais reger-se-ão pela disciplina dos </w:t>
      </w:r>
      <w:hyperlink r:id="rId28" w:anchor="art124" w:history="1">
        <w:proofErr w:type="spellStart"/>
        <w:r w:rsidRPr="008D3590">
          <w:rPr>
            <w:rStyle w:val="Hyperlink"/>
            <w:rFonts w:ascii="Calibri" w:hAnsi="Calibri" w:cs="Calibri"/>
            <w:color w:val="000000"/>
            <w:sz w:val="22"/>
            <w:szCs w:val="22"/>
          </w:rPr>
          <w:t>arts</w:t>
        </w:r>
        <w:proofErr w:type="spellEnd"/>
        <w:r w:rsidRPr="008D3590">
          <w:rPr>
            <w:rStyle w:val="Hyperlink"/>
            <w:rFonts w:ascii="Calibri" w:hAnsi="Calibri" w:cs="Calibri"/>
            <w:color w:val="000000"/>
            <w:sz w:val="22"/>
            <w:szCs w:val="22"/>
          </w:rPr>
          <w:t>. 124 e seguintes da Lei nº 14.133, de 2021</w:t>
        </w:r>
      </w:hyperlink>
      <w:r w:rsidRPr="008D3590">
        <w:rPr>
          <w:rFonts w:ascii="Calibri" w:hAnsi="Calibri" w:cs="Calibri"/>
          <w:sz w:val="22"/>
          <w:szCs w:val="22"/>
        </w:rPr>
        <w:t>.</w:t>
      </w:r>
    </w:p>
    <w:p w:rsidR="00B40CAD" w:rsidRPr="008D3590" w:rsidRDefault="00F313D4" w:rsidP="00BC2A43">
      <w:pPr>
        <w:pStyle w:val="Nivel2"/>
        <w:tabs>
          <w:tab w:val="left" w:pos="142"/>
          <w:tab w:val="left" w:pos="426"/>
          <w:tab w:val="left" w:pos="567"/>
        </w:tabs>
        <w:spacing w:line="240" w:lineRule="auto"/>
        <w:ind w:left="426"/>
        <w:contextualSpacing/>
        <w:rPr>
          <w:rFonts w:ascii="Calibri" w:hAnsi="Calibri" w:cs="Calibri"/>
          <w:sz w:val="22"/>
          <w:szCs w:val="22"/>
        </w:rPr>
      </w:pPr>
      <w:r w:rsidRPr="008D3590">
        <w:rPr>
          <w:rFonts w:ascii="Calibri" w:hAnsi="Calibri" w:cs="Calibri"/>
          <w:sz w:val="22"/>
          <w:szCs w:val="22"/>
        </w:rPr>
        <w:t>A CONTRATADA</w:t>
      </w:r>
      <w:r w:rsidR="009B2030" w:rsidRPr="008D3590">
        <w:rPr>
          <w:rFonts w:ascii="Calibri" w:hAnsi="Calibri" w:cs="Calibri"/>
          <w:sz w:val="22"/>
          <w:szCs w:val="22"/>
        </w:rPr>
        <w:t xml:space="preserve"> é obrigad</w:t>
      </w:r>
      <w:r w:rsidRPr="008D3590">
        <w:rPr>
          <w:rFonts w:ascii="Calibri" w:hAnsi="Calibri" w:cs="Calibri"/>
          <w:sz w:val="22"/>
          <w:szCs w:val="22"/>
        </w:rPr>
        <w:t>a</w:t>
      </w:r>
      <w:r w:rsidR="009B2030" w:rsidRPr="008D3590">
        <w:rPr>
          <w:rFonts w:ascii="Calibri" w:hAnsi="Calibri" w:cs="Calibri"/>
          <w:sz w:val="22"/>
          <w:szCs w:val="22"/>
        </w:rPr>
        <w:t xml:space="preserve"> a aceitar, nas mesmas condições contratuais, os acréscimos ou supressões que se fizerem necessários, até o limite de </w:t>
      </w:r>
      <w:r w:rsidR="00FE1F42" w:rsidRPr="008D3590">
        <w:rPr>
          <w:rFonts w:ascii="Calibri" w:hAnsi="Calibri" w:cs="Calibri"/>
          <w:sz w:val="22"/>
          <w:szCs w:val="22"/>
        </w:rPr>
        <w:t>2</w:t>
      </w:r>
      <w:r w:rsidR="009B2030" w:rsidRPr="008D3590">
        <w:rPr>
          <w:rFonts w:ascii="Calibri" w:hAnsi="Calibri" w:cs="Calibri"/>
          <w:sz w:val="22"/>
          <w:szCs w:val="22"/>
        </w:rPr>
        <w:t>5% (</w:t>
      </w:r>
      <w:r w:rsidR="00FE1F42" w:rsidRPr="008D3590">
        <w:rPr>
          <w:rFonts w:ascii="Calibri" w:hAnsi="Calibri" w:cs="Calibri"/>
          <w:sz w:val="22"/>
          <w:szCs w:val="22"/>
        </w:rPr>
        <w:t xml:space="preserve">vinte e </w:t>
      </w:r>
      <w:r w:rsidR="009B2030" w:rsidRPr="008D3590">
        <w:rPr>
          <w:rFonts w:ascii="Calibri" w:hAnsi="Calibri" w:cs="Calibri"/>
          <w:sz w:val="22"/>
          <w:szCs w:val="22"/>
        </w:rPr>
        <w:t>cinco por cento) do valor inicial atualizado do contrato.</w:t>
      </w:r>
    </w:p>
    <w:p w:rsidR="00B40CAD" w:rsidRPr="008D3590" w:rsidRDefault="009B2030" w:rsidP="00BC2A43">
      <w:pPr>
        <w:pStyle w:val="Nivel2"/>
        <w:tabs>
          <w:tab w:val="left" w:pos="142"/>
          <w:tab w:val="left" w:pos="426"/>
          <w:tab w:val="left" w:pos="567"/>
        </w:tabs>
        <w:spacing w:line="240" w:lineRule="auto"/>
        <w:ind w:left="426"/>
        <w:contextualSpacing/>
        <w:rPr>
          <w:rFonts w:ascii="Calibri" w:hAnsi="Calibri" w:cs="Calibri"/>
          <w:sz w:val="22"/>
          <w:szCs w:val="22"/>
        </w:rPr>
      </w:pPr>
      <w:r w:rsidRPr="008D3590">
        <w:rPr>
          <w:rFonts w:ascii="Calibri" w:hAnsi="Calibri" w:cs="Calibri"/>
          <w:sz w:val="22"/>
          <w:szCs w:val="22"/>
        </w:rPr>
        <w:t>As alterações contratuais deverão ser promovidas mediante celebração de termo aditivo, submetido à prévia apro</w:t>
      </w:r>
      <w:r w:rsidR="009A16F4">
        <w:rPr>
          <w:rFonts w:ascii="Calibri" w:hAnsi="Calibri" w:cs="Calibri"/>
          <w:sz w:val="22"/>
          <w:szCs w:val="22"/>
        </w:rPr>
        <w:t>vação da consultoria jurídica da</w:t>
      </w:r>
      <w:r w:rsidRPr="008D3590">
        <w:rPr>
          <w:rFonts w:ascii="Calibri" w:hAnsi="Calibri" w:cs="Calibri"/>
          <w:sz w:val="22"/>
          <w:szCs w:val="22"/>
        </w:rPr>
        <w:t xml:space="preserve"> contratante, salvo nos casos de justificada necessidade de antecipação de seus efeitos, hipótese em que a formalização do aditivo deverá ocorrer no prazo máximo de 1 (um) mês (art. 132 da Lei nº 14.133, de 2021).</w:t>
      </w:r>
    </w:p>
    <w:p w:rsidR="00B40CAD" w:rsidRPr="008D3590" w:rsidRDefault="009B2030" w:rsidP="00BC2A43">
      <w:pPr>
        <w:pStyle w:val="Nivel2"/>
        <w:tabs>
          <w:tab w:val="left" w:pos="142"/>
          <w:tab w:val="left" w:pos="426"/>
          <w:tab w:val="left" w:pos="567"/>
        </w:tabs>
        <w:spacing w:line="240" w:lineRule="auto"/>
        <w:ind w:left="426"/>
        <w:contextualSpacing/>
        <w:rPr>
          <w:rFonts w:ascii="Calibri" w:hAnsi="Calibri" w:cs="Calibri"/>
          <w:sz w:val="22"/>
          <w:szCs w:val="22"/>
        </w:rPr>
      </w:pPr>
      <w:r w:rsidRPr="008D3590">
        <w:rPr>
          <w:rFonts w:ascii="Calibri" w:hAnsi="Calibri" w:cs="Calibri"/>
          <w:sz w:val="22"/>
          <w:szCs w:val="22"/>
        </w:rPr>
        <w:t xml:space="preserve">Registros que não caracterizam alteração do contrato podem ser realizados por simples apostila, dispensada a celebração de termo aditivo, na forma do </w:t>
      </w:r>
      <w:hyperlink r:id="rId29" w:anchor="art136" w:history="1">
        <w:r w:rsidRPr="008D3590">
          <w:rPr>
            <w:rFonts w:ascii="Calibri" w:hAnsi="Calibri" w:cs="Calibri"/>
            <w:sz w:val="22"/>
            <w:szCs w:val="22"/>
          </w:rPr>
          <w:t>art. 136 da Lei nº 14.133, de 2021</w:t>
        </w:r>
      </w:hyperlink>
      <w:r w:rsidRPr="008D3590">
        <w:rPr>
          <w:rFonts w:ascii="Calibri" w:hAnsi="Calibri" w:cs="Calibri"/>
          <w:sz w:val="22"/>
          <w:szCs w:val="22"/>
        </w:rPr>
        <w:t>.</w:t>
      </w:r>
    </w:p>
    <w:p w:rsidR="00B40CAD" w:rsidRPr="008D3590" w:rsidRDefault="00991182" w:rsidP="00BC2A43">
      <w:pPr>
        <w:pStyle w:val="Nivel01"/>
        <w:tabs>
          <w:tab w:val="clear" w:pos="360"/>
          <w:tab w:val="left" w:pos="142"/>
          <w:tab w:val="left" w:pos="426"/>
        </w:tabs>
        <w:spacing w:before="120" w:after="120"/>
        <w:ind w:left="426"/>
        <w:contextualSpacing/>
        <w:rPr>
          <w:rFonts w:ascii="Calibri" w:hAnsi="Calibri" w:cs="Calibri"/>
          <w:sz w:val="22"/>
          <w:szCs w:val="22"/>
        </w:rPr>
      </w:pPr>
      <w:r w:rsidRPr="008D3590">
        <w:rPr>
          <w:rFonts w:ascii="Calibri" w:hAnsi="Calibri" w:cs="Calibri"/>
          <w:sz w:val="22"/>
          <w:szCs w:val="22"/>
        </w:rPr>
        <w:t xml:space="preserve"> </w:t>
      </w:r>
      <w:r w:rsidR="00875805">
        <w:rPr>
          <w:rFonts w:ascii="Calibri" w:hAnsi="Calibri" w:cs="Calibri"/>
          <w:sz w:val="22"/>
          <w:szCs w:val="22"/>
        </w:rPr>
        <w:t>CLÁUSULA DÉCIMA OITA</w:t>
      </w:r>
      <w:r w:rsidR="009B2030" w:rsidRPr="008D3590">
        <w:rPr>
          <w:rFonts w:ascii="Calibri" w:hAnsi="Calibri" w:cs="Calibri"/>
          <w:sz w:val="22"/>
          <w:szCs w:val="22"/>
        </w:rPr>
        <w:t>A – PUBLICAÇÃO</w:t>
      </w:r>
    </w:p>
    <w:p w:rsidR="00B40CAD" w:rsidRPr="008D3590" w:rsidRDefault="009B2030" w:rsidP="00BC2A43">
      <w:pPr>
        <w:pStyle w:val="Nivel2"/>
        <w:numPr>
          <w:ilvl w:val="0"/>
          <w:numId w:val="0"/>
        </w:numPr>
        <w:tabs>
          <w:tab w:val="left" w:pos="142"/>
          <w:tab w:val="left" w:pos="426"/>
          <w:tab w:val="left" w:pos="567"/>
        </w:tabs>
        <w:spacing w:line="240" w:lineRule="auto"/>
        <w:ind w:left="426"/>
        <w:contextualSpacing/>
        <w:rPr>
          <w:rFonts w:ascii="Calibri" w:hAnsi="Calibri" w:cs="Calibri"/>
          <w:sz w:val="22"/>
          <w:szCs w:val="22"/>
        </w:rPr>
      </w:pPr>
      <w:r w:rsidRPr="008D3590">
        <w:rPr>
          <w:rFonts w:ascii="Calibri" w:hAnsi="Calibri" w:cs="Calibri"/>
          <w:sz w:val="22"/>
          <w:szCs w:val="22"/>
        </w:rPr>
        <w:t xml:space="preserve">Incumbirá </w:t>
      </w:r>
      <w:r w:rsidR="00F313D4" w:rsidRPr="008D3590">
        <w:rPr>
          <w:rFonts w:ascii="Calibri" w:hAnsi="Calibri" w:cs="Calibri"/>
          <w:sz w:val="22"/>
          <w:szCs w:val="22"/>
        </w:rPr>
        <w:t>à CONTRATANTE</w:t>
      </w:r>
      <w:r w:rsidRPr="008D3590">
        <w:rPr>
          <w:rFonts w:ascii="Calibri" w:hAnsi="Calibri" w:cs="Calibri"/>
          <w:sz w:val="22"/>
          <w:szCs w:val="22"/>
        </w:rPr>
        <w:t xml:space="preserve"> divulgar o presente instrumento no Portal Nacional de Contratações Públicas (PNCP), na forma prevista no </w:t>
      </w:r>
      <w:hyperlink r:id="rId30" w:anchor="art94" w:history="1">
        <w:r w:rsidRPr="008D3590">
          <w:rPr>
            <w:rStyle w:val="Hyperlink"/>
            <w:rFonts w:ascii="Calibri" w:hAnsi="Calibri" w:cs="Calibri"/>
            <w:color w:val="000000"/>
            <w:sz w:val="22"/>
            <w:szCs w:val="22"/>
          </w:rPr>
          <w:t>art. 94 da Lei 14.133, de 2021</w:t>
        </w:r>
      </w:hyperlink>
      <w:r w:rsidRPr="008D3590">
        <w:rPr>
          <w:rFonts w:ascii="Calibri" w:hAnsi="Calibri" w:cs="Calibri"/>
          <w:sz w:val="22"/>
          <w:szCs w:val="22"/>
        </w:rPr>
        <w:t xml:space="preserve">, bem como no respectivo sítio oficial na Internet, em atenção ao art. 91, caput, da Lei n.º 14.133, de 2021, e ao </w:t>
      </w:r>
      <w:hyperlink r:id="rId31" w:anchor="art8§2" w:history="1">
        <w:r w:rsidRPr="008D3590">
          <w:rPr>
            <w:rStyle w:val="Hyperlink"/>
            <w:rFonts w:ascii="Calibri" w:hAnsi="Calibri" w:cs="Calibri"/>
            <w:color w:val="000000"/>
            <w:sz w:val="22"/>
            <w:szCs w:val="22"/>
          </w:rPr>
          <w:t>art. 8º, §2º, da Lei n. 12.527, de 2011</w:t>
        </w:r>
      </w:hyperlink>
      <w:r w:rsidRPr="008D3590">
        <w:rPr>
          <w:rFonts w:ascii="Calibri" w:hAnsi="Calibri" w:cs="Calibri"/>
          <w:sz w:val="22"/>
          <w:szCs w:val="22"/>
        </w:rPr>
        <w:t xml:space="preserve">, c/c </w:t>
      </w:r>
      <w:hyperlink r:id="rId32" w:anchor="art7§3" w:history="1">
        <w:r w:rsidRPr="008D3590">
          <w:rPr>
            <w:rStyle w:val="Hyperlink"/>
            <w:rFonts w:ascii="Calibri" w:hAnsi="Calibri" w:cs="Calibri"/>
            <w:color w:val="000000"/>
            <w:sz w:val="22"/>
            <w:szCs w:val="22"/>
          </w:rPr>
          <w:t>art. 7º, §3º, inciso V, do Decreto n. 7.724, de 2012</w:t>
        </w:r>
      </w:hyperlink>
      <w:r w:rsidRPr="008D3590">
        <w:rPr>
          <w:rFonts w:ascii="Calibri" w:hAnsi="Calibri" w:cs="Calibri"/>
          <w:sz w:val="22"/>
          <w:szCs w:val="22"/>
        </w:rPr>
        <w:t>.</w:t>
      </w:r>
    </w:p>
    <w:p w:rsidR="00B40CAD" w:rsidRPr="00246DB6" w:rsidRDefault="00991182" w:rsidP="00BC2A43">
      <w:pPr>
        <w:pStyle w:val="Nivel01"/>
        <w:tabs>
          <w:tab w:val="clear" w:pos="360"/>
          <w:tab w:val="left" w:pos="142"/>
          <w:tab w:val="left" w:pos="426"/>
        </w:tabs>
        <w:spacing w:before="120" w:after="120"/>
        <w:ind w:left="426"/>
        <w:contextualSpacing/>
        <w:rPr>
          <w:rFonts w:ascii="Calibri" w:hAnsi="Calibri" w:cs="Calibri"/>
          <w:sz w:val="22"/>
          <w:szCs w:val="22"/>
        </w:rPr>
      </w:pPr>
      <w:r>
        <w:rPr>
          <w:rFonts w:ascii="Calibri" w:hAnsi="Calibri" w:cs="Calibri"/>
          <w:sz w:val="22"/>
          <w:szCs w:val="22"/>
        </w:rPr>
        <w:t xml:space="preserve"> </w:t>
      </w:r>
      <w:r w:rsidR="00875805">
        <w:rPr>
          <w:rFonts w:ascii="Calibri" w:hAnsi="Calibri" w:cs="Calibri"/>
          <w:sz w:val="22"/>
          <w:szCs w:val="22"/>
        </w:rPr>
        <w:t>CLÁUSULA DÉCIMA NONA</w:t>
      </w:r>
      <w:r w:rsidR="009B2030" w:rsidRPr="00246DB6">
        <w:rPr>
          <w:rFonts w:ascii="Calibri" w:hAnsi="Calibri" w:cs="Calibri"/>
          <w:sz w:val="22"/>
          <w:szCs w:val="22"/>
        </w:rPr>
        <w:t xml:space="preserve"> – FORO (</w:t>
      </w:r>
      <w:hyperlink r:id="rId33" w:anchor="art92§1" w:history="1">
        <w:r w:rsidR="009B2030" w:rsidRPr="00246DB6">
          <w:rPr>
            <w:rStyle w:val="Hyperlink"/>
            <w:rFonts w:ascii="Calibri" w:hAnsi="Calibri" w:cs="Calibri"/>
            <w:color w:val="000000"/>
            <w:sz w:val="22"/>
            <w:szCs w:val="22"/>
          </w:rPr>
          <w:t>art. 92, §1º</w:t>
        </w:r>
      </w:hyperlink>
      <w:r w:rsidR="009B2030" w:rsidRPr="00246DB6">
        <w:rPr>
          <w:rFonts w:ascii="Calibri" w:hAnsi="Calibri" w:cs="Calibri"/>
          <w:sz w:val="22"/>
          <w:szCs w:val="22"/>
        </w:rPr>
        <w:t>)</w:t>
      </w:r>
    </w:p>
    <w:p w:rsidR="00B40CAD" w:rsidRPr="008D3590" w:rsidRDefault="009B2030" w:rsidP="00BC2A43">
      <w:pPr>
        <w:pStyle w:val="Nivel2"/>
        <w:numPr>
          <w:ilvl w:val="0"/>
          <w:numId w:val="0"/>
        </w:numPr>
        <w:tabs>
          <w:tab w:val="left" w:pos="142"/>
          <w:tab w:val="left" w:pos="426"/>
          <w:tab w:val="left" w:pos="567"/>
        </w:tabs>
        <w:spacing w:line="240" w:lineRule="auto"/>
        <w:ind w:left="426"/>
        <w:contextualSpacing/>
        <w:rPr>
          <w:rFonts w:ascii="Calibri" w:hAnsi="Calibri" w:cs="Calibri"/>
          <w:sz w:val="22"/>
          <w:szCs w:val="22"/>
        </w:rPr>
      </w:pPr>
      <w:r w:rsidRPr="008D3590">
        <w:rPr>
          <w:rFonts w:ascii="Calibri" w:hAnsi="Calibri" w:cs="Calibri"/>
          <w:bCs/>
          <w:sz w:val="22"/>
          <w:szCs w:val="22"/>
        </w:rPr>
        <w:t>Fica eleito o foro da Comarca de Dourados, Estado de Mato Grosso do Sul, para dirimir todas a</w:t>
      </w:r>
      <w:r w:rsidR="00F313D4" w:rsidRPr="008D3590">
        <w:rPr>
          <w:rFonts w:ascii="Calibri" w:hAnsi="Calibri" w:cs="Calibri"/>
          <w:bCs/>
          <w:sz w:val="22"/>
          <w:szCs w:val="22"/>
        </w:rPr>
        <w:t>s questões oriundas do presente contrato, sendo esse</w:t>
      </w:r>
      <w:r w:rsidRPr="008D3590">
        <w:rPr>
          <w:rFonts w:ascii="Calibri" w:hAnsi="Calibri" w:cs="Calibri"/>
          <w:bCs/>
          <w:sz w:val="22"/>
          <w:szCs w:val="22"/>
        </w:rPr>
        <w:t xml:space="preserve"> competente para a propositura de qualquer medida judicial, decorrente deste instrumento contratual, com a exclusão de qualquer outro, por mais privilegiado que seja</w:t>
      </w:r>
      <w:r w:rsidRPr="008D3590">
        <w:rPr>
          <w:rFonts w:ascii="Calibri" w:hAnsi="Calibri" w:cs="Calibri"/>
          <w:sz w:val="22"/>
          <w:szCs w:val="22"/>
        </w:rPr>
        <w:t xml:space="preserve">, conforme </w:t>
      </w:r>
      <w:hyperlink r:id="rId34" w:anchor="art92§1" w:history="1">
        <w:r w:rsidRPr="008D3590">
          <w:rPr>
            <w:rStyle w:val="Hyperlink"/>
            <w:rFonts w:ascii="Calibri" w:hAnsi="Calibri" w:cs="Calibri"/>
            <w:color w:val="000000"/>
            <w:sz w:val="22"/>
            <w:szCs w:val="22"/>
          </w:rPr>
          <w:t>art. 92, §1º, da Lei nº 14.133/21</w:t>
        </w:r>
      </w:hyperlink>
      <w:r w:rsidRPr="008D3590">
        <w:rPr>
          <w:rFonts w:ascii="Calibri" w:hAnsi="Calibri" w:cs="Calibri"/>
          <w:sz w:val="22"/>
          <w:szCs w:val="22"/>
        </w:rPr>
        <w:t>.</w:t>
      </w:r>
    </w:p>
    <w:p w:rsidR="00E26FFA" w:rsidRPr="008D3590" w:rsidRDefault="00E26FFA" w:rsidP="00BC2A43">
      <w:pPr>
        <w:pStyle w:val="Nivel2"/>
        <w:numPr>
          <w:ilvl w:val="0"/>
          <w:numId w:val="0"/>
        </w:numPr>
        <w:tabs>
          <w:tab w:val="left" w:pos="142"/>
          <w:tab w:val="left" w:pos="426"/>
          <w:tab w:val="left" w:pos="567"/>
        </w:tabs>
        <w:spacing w:line="240" w:lineRule="auto"/>
        <w:ind w:left="426"/>
        <w:contextualSpacing/>
        <w:rPr>
          <w:rFonts w:ascii="Calibri" w:hAnsi="Calibri" w:cs="Calibri"/>
          <w:sz w:val="22"/>
          <w:szCs w:val="22"/>
        </w:rPr>
      </w:pPr>
    </w:p>
    <w:p w:rsidR="00E26FFA" w:rsidRPr="008D3590" w:rsidRDefault="00E26FFA" w:rsidP="00BC2A43">
      <w:pPr>
        <w:pStyle w:val="Nivel2"/>
        <w:numPr>
          <w:ilvl w:val="0"/>
          <w:numId w:val="0"/>
        </w:numPr>
        <w:tabs>
          <w:tab w:val="left" w:pos="142"/>
          <w:tab w:val="left" w:pos="426"/>
          <w:tab w:val="left" w:pos="567"/>
        </w:tabs>
        <w:spacing w:line="240" w:lineRule="auto"/>
        <w:ind w:left="426"/>
        <w:contextualSpacing/>
        <w:rPr>
          <w:rFonts w:ascii="Calibri" w:hAnsi="Calibri" w:cs="Calibri"/>
          <w:sz w:val="22"/>
          <w:szCs w:val="22"/>
        </w:rPr>
      </w:pPr>
    </w:p>
    <w:p w:rsidR="00E26FFA" w:rsidRPr="008D3590" w:rsidRDefault="008D3590" w:rsidP="00BC2A43">
      <w:pPr>
        <w:pStyle w:val="Nivel2"/>
        <w:numPr>
          <w:ilvl w:val="0"/>
          <w:numId w:val="0"/>
        </w:numPr>
        <w:tabs>
          <w:tab w:val="left" w:pos="142"/>
          <w:tab w:val="left" w:pos="426"/>
          <w:tab w:val="left" w:pos="567"/>
        </w:tabs>
        <w:spacing w:line="240" w:lineRule="auto"/>
        <w:ind w:left="426"/>
        <w:contextualSpacing/>
        <w:rPr>
          <w:rFonts w:ascii="Calibri" w:hAnsi="Calibri" w:cs="Calibri"/>
        </w:rPr>
      </w:pPr>
      <w:r>
        <w:rPr>
          <w:rFonts w:ascii="Calibri" w:hAnsi="Calibri" w:cs="Calibri"/>
          <w:sz w:val="22"/>
          <w:szCs w:val="22"/>
        </w:rPr>
        <w:t xml:space="preserve">                                                                                              </w:t>
      </w:r>
      <w:r w:rsidRPr="008D3590">
        <w:rPr>
          <w:rFonts w:ascii="Calibri" w:hAnsi="Calibri" w:cs="Calibri"/>
        </w:rPr>
        <w:t>Doura</w:t>
      </w:r>
      <w:r>
        <w:rPr>
          <w:rFonts w:ascii="Calibri" w:hAnsi="Calibri" w:cs="Calibri"/>
        </w:rPr>
        <w:t>dos-MS, _____ de ____________</w:t>
      </w:r>
      <w:r w:rsidRPr="008D3590">
        <w:rPr>
          <w:rFonts w:ascii="Calibri" w:hAnsi="Calibri" w:cs="Calibri"/>
        </w:rPr>
        <w:t>de 2026.</w:t>
      </w:r>
    </w:p>
    <w:p w:rsidR="00E26FFA" w:rsidRPr="008D3590" w:rsidRDefault="00E26FFA" w:rsidP="00BC2A43">
      <w:pPr>
        <w:pStyle w:val="Nivel2"/>
        <w:numPr>
          <w:ilvl w:val="0"/>
          <w:numId w:val="0"/>
        </w:numPr>
        <w:tabs>
          <w:tab w:val="left" w:pos="142"/>
          <w:tab w:val="left" w:pos="426"/>
          <w:tab w:val="left" w:pos="567"/>
        </w:tabs>
        <w:spacing w:line="240" w:lineRule="auto"/>
        <w:ind w:left="426"/>
        <w:contextualSpacing/>
        <w:rPr>
          <w:rFonts w:ascii="Calibri" w:hAnsi="Calibri" w:cs="Calibri"/>
          <w:sz w:val="22"/>
          <w:szCs w:val="22"/>
        </w:rPr>
      </w:pPr>
    </w:p>
    <w:p w:rsidR="00FE1F42" w:rsidRPr="008D3590" w:rsidRDefault="009B2030" w:rsidP="00BC2A43">
      <w:pPr>
        <w:tabs>
          <w:tab w:val="left" w:pos="142"/>
          <w:tab w:val="left" w:pos="426"/>
          <w:tab w:val="left" w:pos="567"/>
        </w:tabs>
        <w:spacing w:before="120" w:after="120" w:line="240" w:lineRule="auto"/>
        <w:ind w:left="426"/>
        <w:contextualSpacing/>
        <w:jc w:val="both"/>
        <w:rPr>
          <w:rFonts w:cs="Calibri"/>
        </w:rPr>
      </w:pPr>
      <w:r w:rsidRPr="008D3590">
        <w:rPr>
          <w:rFonts w:cs="Calibri"/>
        </w:rPr>
        <w:t>E, por assim estarem de pleno acordo, assinam o presente instrumento, em 02 (duas) vias de igual teor e forma, na presença das duas testemunhas infra-assinados, de tudo cientes.</w:t>
      </w:r>
    </w:p>
    <w:p w:rsidR="00414F0E" w:rsidRDefault="00414F0E" w:rsidP="00BC2A43">
      <w:pPr>
        <w:tabs>
          <w:tab w:val="left" w:pos="142"/>
          <w:tab w:val="left" w:pos="567"/>
          <w:tab w:val="left" w:pos="709"/>
        </w:tabs>
        <w:spacing w:before="120" w:after="120" w:line="240" w:lineRule="auto"/>
        <w:ind w:left="709" w:right="567"/>
        <w:contextualSpacing/>
        <w:jc w:val="both"/>
        <w:rPr>
          <w:rFonts w:cs="Calibri"/>
        </w:rPr>
      </w:pPr>
    </w:p>
    <w:p w:rsidR="00414F0E" w:rsidRDefault="00414F0E" w:rsidP="00BC2A43">
      <w:pPr>
        <w:tabs>
          <w:tab w:val="left" w:pos="142"/>
          <w:tab w:val="left" w:pos="567"/>
          <w:tab w:val="left" w:pos="709"/>
        </w:tabs>
        <w:spacing w:before="120" w:after="120" w:line="240" w:lineRule="auto"/>
        <w:ind w:left="709" w:right="567"/>
        <w:contextualSpacing/>
        <w:jc w:val="both"/>
        <w:rPr>
          <w:rFonts w:cs="Calibri"/>
        </w:rPr>
      </w:pPr>
      <w:bookmarkStart w:id="4" w:name="_GoBack"/>
    </w:p>
    <w:bookmarkEnd w:id="4"/>
    <w:p w:rsidR="00414F0E" w:rsidRDefault="00414F0E" w:rsidP="00BC2A43">
      <w:pPr>
        <w:tabs>
          <w:tab w:val="left" w:pos="142"/>
          <w:tab w:val="left" w:pos="567"/>
          <w:tab w:val="left" w:pos="709"/>
        </w:tabs>
        <w:spacing w:before="120" w:after="120" w:line="240" w:lineRule="auto"/>
        <w:ind w:left="709" w:right="567"/>
        <w:contextualSpacing/>
        <w:jc w:val="both"/>
        <w:rPr>
          <w:rFonts w:cs="Calibri"/>
        </w:rPr>
      </w:pPr>
    </w:p>
    <w:p w:rsidR="00414F0E" w:rsidRPr="00246DB6" w:rsidRDefault="00414F0E" w:rsidP="00BC2A43">
      <w:pPr>
        <w:tabs>
          <w:tab w:val="left" w:pos="142"/>
          <w:tab w:val="left" w:pos="567"/>
          <w:tab w:val="left" w:pos="709"/>
        </w:tabs>
        <w:spacing w:before="120" w:after="120" w:line="240" w:lineRule="auto"/>
        <w:ind w:left="709" w:right="567"/>
        <w:contextualSpacing/>
        <w:jc w:val="both"/>
        <w:rPr>
          <w:rFonts w:cs="Calibri"/>
        </w:rPr>
      </w:pPr>
    </w:p>
    <w:p w:rsidR="00B40CAD" w:rsidRPr="00246DB6" w:rsidRDefault="009B2030" w:rsidP="00BC2A43">
      <w:pPr>
        <w:tabs>
          <w:tab w:val="left" w:pos="993"/>
        </w:tabs>
        <w:spacing w:after="0" w:line="240" w:lineRule="auto"/>
        <w:ind w:left="709" w:right="567"/>
        <w:jc w:val="center"/>
        <w:rPr>
          <w:rFonts w:cs="Calibri"/>
        </w:rPr>
      </w:pPr>
      <w:r w:rsidRPr="00246DB6">
        <w:rPr>
          <w:rFonts w:cs="Calibri"/>
        </w:rPr>
        <w:t>_________________________________________________________________</w:t>
      </w:r>
    </w:p>
    <w:p w:rsidR="00B40CAD" w:rsidRPr="00246DB6" w:rsidRDefault="009B2030" w:rsidP="00BC2A43">
      <w:pPr>
        <w:tabs>
          <w:tab w:val="left" w:pos="993"/>
        </w:tabs>
        <w:spacing w:after="0" w:line="240" w:lineRule="auto"/>
        <w:ind w:left="709" w:right="567"/>
        <w:jc w:val="center"/>
        <w:rPr>
          <w:rFonts w:cs="Calibri"/>
        </w:rPr>
      </w:pPr>
      <w:r w:rsidRPr="00246DB6">
        <w:rPr>
          <w:rFonts w:cs="Calibri"/>
        </w:rPr>
        <w:t>FUNDAÇÃO DE SERVIÇOS DE SAÚDE DE DOURADOS - FUNSAUD</w:t>
      </w:r>
    </w:p>
    <w:tbl>
      <w:tblPr>
        <w:tblW w:w="10135" w:type="dxa"/>
        <w:tblInd w:w="70" w:type="dxa"/>
        <w:tblLayout w:type="fixed"/>
        <w:tblCellMar>
          <w:left w:w="70" w:type="dxa"/>
          <w:right w:w="70" w:type="dxa"/>
        </w:tblCellMar>
        <w:tblLook w:val="04A0" w:firstRow="1" w:lastRow="0" w:firstColumn="1" w:lastColumn="0" w:noHBand="0" w:noVBand="1"/>
      </w:tblPr>
      <w:tblGrid>
        <w:gridCol w:w="10135"/>
      </w:tblGrid>
      <w:tr w:rsidR="00B40CAD" w:rsidRPr="00246DB6">
        <w:tc>
          <w:tcPr>
            <w:tcW w:w="10135" w:type="dxa"/>
          </w:tcPr>
          <w:p w:rsidR="00B40CAD" w:rsidRPr="00246DB6" w:rsidRDefault="00B40CAD" w:rsidP="00BC2A43">
            <w:pPr>
              <w:tabs>
                <w:tab w:val="left" w:pos="993"/>
              </w:tabs>
              <w:spacing w:after="0" w:line="240" w:lineRule="auto"/>
              <w:ind w:left="709" w:right="567"/>
              <w:jc w:val="both"/>
              <w:rPr>
                <w:rFonts w:cs="Calibri"/>
              </w:rPr>
            </w:pPr>
          </w:p>
        </w:tc>
      </w:tr>
    </w:tbl>
    <w:p w:rsidR="00B40CAD" w:rsidRDefault="00B40CAD" w:rsidP="00BC2A43">
      <w:pPr>
        <w:tabs>
          <w:tab w:val="left" w:pos="709"/>
        </w:tabs>
        <w:spacing w:after="0" w:line="240" w:lineRule="auto"/>
        <w:ind w:left="709" w:right="567"/>
        <w:jc w:val="center"/>
        <w:rPr>
          <w:rFonts w:cs="Calibri"/>
          <w:iCs/>
        </w:rPr>
      </w:pPr>
    </w:p>
    <w:p w:rsidR="00414F0E" w:rsidRPr="00246DB6" w:rsidRDefault="00414F0E" w:rsidP="00BC2A43">
      <w:pPr>
        <w:tabs>
          <w:tab w:val="left" w:pos="709"/>
        </w:tabs>
        <w:spacing w:after="0" w:line="240" w:lineRule="auto"/>
        <w:ind w:left="709" w:right="567"/>
        <w:jc w:val="center"/>
        <w:rPr>
          <w:rFonts w:cs="Calibri"/>
          <w:iCs/>
        </w:rPr>
      </w:pPr>
    </w:p>
    <w:p w:rsidR="00B40CAD" w:rsidRPr="00246DB6" w:rsidRDefault="009B2030" w:rsidP="00BC2A43">
      <w:pPr>
        <w:tabs>
          <w:tab w:val="left" w:pos="709"/>
        </w:tabs>
        <w:spacing w:after="0" w:line="240" w:lineRule="auto"/>
        <w:ind w:left="709" w:right="567"/>
        <w:jc w:val="center"/>
        <w:rPr>
          <w:rFonts w:cs="Calibri"/>
        </w:rPr>
      </w:pPr>
      <w:r w:rsidRPr="00246DB6">
        <w:rPr>
          <w:rFonts w:cs="Calibri"/>
        </w:rPr>
        <w:t>_________________________________________________________________</w:t>
      </w:r>
    </w:p>
    <w:p w:rsidR="00B40CAD" w:rsidRPr="00246DB6" w:rsidRDefault="00FE1F42" w:rsidP="00BC2A43">
      <w:pPr>
        <w:tabs>
          <w:tab w:val="left" w:pos="709"/>
        </w:tabs>
        <w:spacing w:after="0" w:line="240" w:lineRule="auto"/>
        <w:ind w:left="709" w:right="567"/>
        <w:jc w:val="center"/>
        <w:rPr>
          <w:rFonts w:cs="Calibri"/>
          <w:iCs/>
        </w:rPr>
      </w:pPr>
      <w:r w:rsidRPr="00246DB6">
        <w:rPr>
          <w:rFonts w:cs="Calibri"/>
          <w:iCs/>
        </w:rPr>
        <w:t>CONTRATADA</w:t>
      </w:r>
    </w:p>
    <w:p w:rsidR="00FE1F42" w:rsidRPr="00246DB6" w:rsidRDefault="00FE1F42" w:rsidP="00BC2A43">
      <w:pPr>
        <w:tabs>
          <w:tab w:val="left" w:pos="709"/>
        </w:tabs>
        <w:spacing w:after="0" w:line="240" w:lineRule="auto"/>
        <w:ind w:right="567"/>
        <w:jc w:val="both"/>
        <w:rPr>
          <w:rFonts w:cs="Calibri"/>
          <w:iCs/>
        </w:rPr>
      </w:pPr>
    </w:p>
    <w:p w:rsidR="00B40CAD" w:rsidRPr="00246DB6" w:rsidRDefault="009B2030" w:rsidP="00BC2A43">
      <w:pPr>
        <w:tabs>
          <w:tab w:val="left" w:pos="709"/>
        </w:tabs>
        <w:spacing w:after="0" w:line="240" w:lineRule="auto"/>
        <w:ind w:left="709" w:right="567"/>
        <w:jc w:val="both"/>
        <w:rPr>
          <w:rFonts w:cs="Calibri"/>
          <w:iCs/>
        </w:rPr>
      </w:pPr>
      <w:r w:rsidRPr="00246DB6">
        <w:rPr>
          <w:rFonts w:cs="Calibri"/>
          <w:iCs/>
        </w:rPr>
        <w:t>Testemunhas:</w:t>
      </w:r>
    </w:p>
    <w:tbl>
      <w:tblPr>
        <w:tblW w:w="10135" w:type="dxa"/>
        <w:tblInd w:w="70" w:type="dxa"/>
        <w:tblLayout w:type="fixed"/>
        <w:tblCellMar>
          <w:left w:w="70" w:type="dxa"/>
          <w:right w:w="70" w:type="dxa"/>
        </w:tblCellMar>
        <w:tblLook w:val="04A0" w:firstRow="1" w:lastRow="0" w:firstColumn="1" w:lastColumn="0" w:noHBand="0" w:noVBand="1"/>
      </w:tblPr>
      <w:tblGrid>
        <w:gridCol w:w="5067"/>
        <w:gridCol w:w="5068"/>
      </w:tblGrid>
      <w:tr w:rsidR="00B40CAD" w:rsidRPr="00246DB6">
        <w:trPr>
          <w:trHeight w:val="397"/>
        </w:trPr>
        <w:tc>
          <w:tcPr>
            <w:tcW w:w="5067" w:type="dxa"/>
          </w:tcPr>
          <w:p w:rsidR="00B40CAD" w:rsidRPr="00246DB6" w:rsidRDefault="009B2030" w:rsidP="00BC2A43">
            <w:pPr>
              <w:tabs>
                <w:tab w:val="left" w:pos="709"/>
              </w:tabs>
              <w:spacing w:after="0" w:line="240" w:lineRule="auto"/>
              <w:ind w:left="709" w:right="567"/>
              <w:jc w:val="both"/>
              <w:rPr>
                <w:rFonts w:cs="Calibri"/>
              </w:rPr>
            </w:pPr>
            <w:r w:rsidRPr="00246DB6">
              <w:rPr>
                <w:rFonts w:cs="Calibri"/>
                <w:iCs/>
              </w:rPr>
              <w:t>Ass.:   _________________________________</w:t>
            </w:r>
          </w:p>
        </w:tc>
        <w:tc>
          <w:tcPr>
            <w:tcW w:w="5068" w:type="dxa"/>
          </w:tcPr>
          <w:p w:rsidR="00B40CAD" w:rsidRPr="00246DB6" w:rsidRDefault="009B2030" w:rsidP="00BC2A43">
            <w:pPr>
              <w:tabs>
                <w:tab w:val="left" w:pos="709"/>
              </w:tabs>
              <w:spacing w:after="0" w:line="240" w:lineRule="auto"/>
              <w:ind w:left="709" w:right="567"/>
              <w:jc w:val="both"/>
              <w:rPr>
                <w:rFonts w:cs="Calibri"/>
                <w:iCs/>
              </w:rPr>
            </w:pPr>
            <w:r w:rsidRPr="00246DB6">
              <w:rPr>
                <w:rFonts w:cs="Calibri"/>
                <w:iCs/>
              </w:rPr>
              <w:t>Ass.:   _________________________________</w:t>
            </w:r>
          </w:p>
        </w:tc>
      </w:tr>
    </w:tbl>
    <w:p w:rsidR="00B40CAD" w:rsidRPr="00246DB6" w:rsidRDefault="00B40CAD" w:rsidP="00BC2A43">
      <w:pPr>
        <w:spacing w:line="240" w:lineRule="auto"/>
        <w:ind w:right="567"/>
        <w:rPr>
          <w:rFonts w:cs="Calibri"/>
          <w:b/>
          <w:bCs/>
        </w:rPr>
      </w:pPr>
    </w:p>
    <w:sectPr w:rsidR="00B40CAD" w:rsidRPr="00246DB6" w:rsidSect="00991182">
      <w:headerReference w:type="default" r:id="rId35"/>
      <w:footerReference w:type="default" r:id="rId36"/>
      <w:pgSz w:w="11907" w:h="16840"/>
      <w:pgMar w:top="1701" w:right="1134" w:bottom="1134" w:left="1701" w:header="284" w:footer="635"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4E0" w:rsidRDefault="00D104E0">
      <w:pPr>
        <w:spacing w:after="0" w:line="240" w:lineRule="auto"/>
      </w:pPr>
      <w:r>
        <w:separator/>
      </w:r>
    </w:p>
  </w:endnote>
  <w:endnote w:type="continuationSeparator" w:id="0">
    <w:p w:rsidR="00D104E0" w:rsidRDefault="00D1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Sans-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Serif">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charset w:val="00"/>
    <w:family w:val="auto"/>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MT">
    <w:altName w:val="Arial"/>
    <w:charset w:val="01"/>
    <w:family w:val="swiss"/>
    <w:pitch w:val="variable"/>
  </w:font>
  <w:font w:name="Arial Negrito">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4E0" w:rsidRDefault="00D104E0">
    <w:pPr>
      <w:pStyle w:val="Rodap"/>
      <w:jc w:val="center"/>
      <w:rPr>
        <w:rFonts w:ascii="Arial Negrito" w:hAnsi="Arial Negrito"/>
        <w:b/>
        <w:sz w:val="16"/>
        <w:szCs w:val="16"/>
      </w:rPr>
    </w:pPr>
    <w:r>
      <w:rPr>
        <w:rFonts w:ascii="Arial Negrito" w:hAnsi="Arial Negrito"/>
        <w:b/>
        <w:noProof/>
        <w:sz w:val="16"/>
      </w:rPr>
      <mc:AlternateContent>
        <mc:Choice Requires="wps">
          <w:drawing>
            <wp:anchor distT="0" distB="0" distL="114300" distR="114300" simplePos="0" relativeHeight="524288" behindDoc="0" locked="0" layoutInCell="1" allowOverlap="1">
              <wp:simplePos x="0" y="0"/>
              <wp:positionH relativeFrom="page">
                <wp:posOffset>3474720</wp:posOffset>
              </wp:positionH>
              <wp:positionV relativeFrom="page">
                <wp:posOffset>10296939</wp:posOffset>
              </wp:positionV>
              <wp:extent cx="565785" cy="279234"/>
              <wp:effectExtent l="0" t="0" r="0" b="0"/>
              <wp:wrapNone/>
              <wp:docPr id="3" name="_x0000_s2111"/>
              <wp:cNvGraphicFramePr/>
              <a:graphic xmlns:a="http://schemas.openxmlformats.org/drawingml/2006/main">
                <a:graphicData uri="http://schemas.microsoft.com/office/word/2010/wordprocessingShape">
                  <wps:wsp>
                    <wps:cNvSpPr/>
                    <wps:spPr bwMode="auto">
                      <a:xfrm rot="10800000" flipH="1">
                        <a:off x="0" y="0"/>
                        <a:ext cx="565785" cy="279234"/>
                      </a:xfrm>
                      <a:prstGeom prst="rect">
                        <a:avLst/>
                      </a:prstGeom>
                      <a:noFill/>
                      <a:ln w="28575">
                        <a:noFill/>
                      </a:ln>
                    </wps:spPr>
                    <wps:txbx>
                      <w:txbxContent>
                        <w:p w:rsidR="00D104E0" w:rsidRDefault="00D104E0">
                          <w:pPr>
                            <w:pBdr>
                              <w:top w:val="single" w:sz="4" w:space="1" w:color="7F7F7F"/>
                            </w:pBdr>
                            <w:jc w:val="center"/>
                            <w:rPr>
                              <w:rFonts w:ascii="Arial" w:hAnsi="Arial"/>
                              <w:sz w:val="16"/>
                              <w:szCs w:val="18"/>
                            </w:rPr>
                          </w:pPr>
                          <w:r>
                            <w:rPr>
                              <w:rFonts w:ascii="Arial" w:hAnsi="Arial"/>
                              <w:sz w:val="16"/>
                              <w:szCs w:val="18"/>
                            </w:rPr>
                            <w:fldChar w:fldCharType="begin"/>
                          </w:r>
                          <w:r>
                            <w:rPr>
                              <w:rFonts w:ascii="Arial" w:hAnsi="Arial"/>
                              <w:sz w:val="16"/>
                              <w:szCs w:val="18"/>
                            </w:rPr>
                            <w:instrText>PAGE   \* MERGEFORMAT</w:instrText>
                          </w:r>
                          <w:r>
                            <w:rPr>
                              <w:rFonts w:ascii="Arial" w:hAnsi="Arial"/>
                              <w:sz w:val="16"/>
                              <w:szCs w:val="18"/>
                            </w:rPr>
                            <w:fldChar w:fldCharType="separate"/>
                          </w:r>
                          <w:r w:rsidR="00BC2A43">
                            <w:rPr>
                              <w:rFonts w:ascii="Arial" w:hAnsi="Arial"/>
                              <w:noProof/>
                              <w:sz w:val="16"/>
                              <w:szCs w:val="18"/>
                            </w:rPr>
                            <w:t>17</w:t>
                          </w:r>
                          <w:r>
                            <w:rPr>
                              <w:rFonts w:ascii="Arial" w:hAnsi="Arial"/>
                              <w:sz w:val="16"/>
                              <w:szCs w:val="18"/>
                            </w:rPr>
                            <w:fldChar w:fldCharType="end"/>
                          </w:r>
                        </w:p>
                      </w:txbxContent>
                    </wps:txbx>
                    <wps:bodyPr wrap="square" lIns="91440" tIns="45720" rIns="91440" bIns="45720" upright="1">
                      <a:noAutofit/>
                    </wps:bodyPr>
                  </wps:wsp>
                </a:graphicData>
              </a:graphic>
              <wp14:sizeRelV relativeFrom="margin">
                <wp14:pctHeight>0</wp14:pctHeight>
              </wp14:sizeRelV>
            </wp:anchor>
          </w:drawing>
        </mc:Choice>
        <mc:Fallback>
          <w:pict>
            <v:rect id="_x0000_s2111" o:spid="_x0000_s1034" style="position:absolute;left:0;text-align:left;margin-left:273.6pt;margin-top:810.8pt;width:44.55pt;height:22pt;rotation:180;flip:x;z-index:52428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" filled="f" stroked="f" strokeweight="2.25pt">
              <v:textbox>
                <w:txbxContent>
                  <w:p w:rsidR="00D104E0" w:rsidRDefault="00D104E0">
                    <w:pPr>
                      <w:pBdr>
                        <w:top w:val="single" w:sz="4" w:space="1" w:color="7F7F7F"/>
                      </w:pBdr>
                      <w:jc w:val="center"/>
                      <w:rPr>
                        <w:rFonts w:ascii="Arial" w:hAnsi="Arial"/>
                        <w:sz w:val="16"/>
                        <w:szCs w:val="18"/>
                      </w:rPr>
                    </w:pPr>
                    <w:r>
                      <w:rPr>
                        <w:rFonts w:ascii="Arial" w:hAnsi="Arial"/>
                        <w:sz w:val="16"/>
                        <w:szCs w:val="18"/>
                      </w:rPr>
                      <w:fldChar w:fldCharType="begin"/>
                    </w:r>
                    <w:r>
                      <w:rPr>
                        <w:rFonts w:ascii="Arial" w:hAnsi="Arial"/>
                        <w:sz w:val="16"/>
                        <w:szCs w:val="18"/>
                      </w:rPr>
                      <w:instrText>PAGE   \* MERGEFORMAT</w:instrText>
                    </w:r>
                    <w:r>
                      <w:rPr>
                        <w:rFonts w:ascii="Arial" w:hAnsi="Arial"/>
                        <w:sz w:val="16"/>
                        <w:szCs w:val="18"/>
                      </w:rPr>
                      <w:fldChar w:fldCharType="separate"/>
                    </w:r>
                    <w:r w:rsidR="00BC2A43">
                      <w:rPr>
                        <w:rFonts w:ascii="Arial" w:hAnsi="Arial"/>
                        <w:noProof/>
                        <w:sz w:val="16"/>
                        <w:szCs w:val="18"/>
                      </w:rPr>
                      <w:t>17</w:t>
                    </w:r>
                    <w:r>
                      <w:rPr>
                        <w:rFonts w:ascii="Arial" w:hAnsi="Arial"/>
                        <w:sz w:val="16"/>
                        <w:szCs w:val="18"/>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4E0" w:rsidRDefault="00D104E0">
      <w:pPr>
        <w:spacing w:after="0" w:line="240" w:lineRule="auto"/>
      </w:pPr>
      <w:r>
        <w:separator/>
      </w:r>
    </w:p>
  </w:footnote>
  <w:footnote w:type="continuationSeparator" w:id="0">
    <w:p w:rsidR="00D104E0" w:rsidRDefault="00D104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4E0" w:rsidRDefault="00D104E0" w:rsidP="00A45375">
    <w:pPr>
      <w:pStyle w:val="Cabealho"/>
    </w:pPr>
    <w:r>
      <w:rPr>
        <w:noProof/>
      </w:rPr>
      <mc:AlternateContent>
        <mc:Choice Requires="wpg">
          <w:drawing>
            <wp:anchor distT="0" distB="0" distL="114300" distR="114300" simplePos="0" relativeHeight="251659264" behindDoc="0" locked="0" layoutInCell="1" allowOverlap="1">
              <wp:simplePos x="0" y="0"/>
              <wp:positionH relativeFrom="column">
                <wp:posOffset>111125</wp:posOffset>
              </wp:positionH>
              <wp:positionV relativeFrom="paragraph">
                <wp:posOffset>140970</wp:posOffset>
              </wp:positionV>
              <wp:extent cx="671195" cy="612775"/>
              <wp:effectExtent l="0" t="762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195" cy="612775"/>
                        <a:chOff x="1670" y="644"/>
                        <a:chExt cx="1057" cy="965"/>
                      </a:xfrm>
                    </wpg:grpSpPr>
                    <wpg:grpSp>
                      <wpg:cNvPr id="2" name="Grupo 1"/>
                      <wpg:cNvGrpSpPr>
                        <a:grpSpLocks/>
                      </wpg:cNvGrpSpPr>
                      <wpg:grpSpPr bwMode="auto">
                        <a:xfrm>
                          <a:off x="1886" y="644"/>
                          <a:ext cx="614" cy="678"/>
                          <a:chOff x="0" y="0"/>
                          <a:chExt cx="5785" cy="7147"/>
                        </a:xfrm>
                      </wpg:grpSpPr>
                      <wps:wsp>
                        <wps:cNvPr id="4" name="Elipse 57"/>
                        <wps:cNvSpPr>
                          <a:spLocks noChangeArrowheads="1"/>
                        </wps:cNvSpPr>
                        <wps:spPr bwMode="auto">
                          <a:xfrm>
                            <a:off x="2237" y="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D104E0" w:rsidRDefault="00D104E0" w:rsidP="00A45375">
                              <w:pPr>
                                <w:ind w:right="-123" w:hanging="142"/>
                                <w:rPr>
                                  <w:b/>
                                  <w:smallCaps/>
                                  <w:color w:val="0070C0"/>
                                </w:rPr>
                              </w:pPr>
                            </w:p>
                          </w:txbxContent>
                        </wps:txbx>
                        <wps:bodyPr rot="0" vert="horz" wrap="square" lIns="91440" tIns="45720" rIns="91440" bIns="45720" anchor="ctr" anchorCtr="0" upright="1">
                          <a:noAutofit/>
                        </wps:bodyPr>
                      </wps:wsp>
                      <wps:wsp>
                        <wps:cNvPr id="5" name="Elipse 58"/>
                        <wps:cNvSpPr>
                          <a:spLocks noChangeArrowheads="1"/>
                        </wps:cNvSpPr>
                        <wps:spPr bwMode="auto">
                          <a:xfrm>
                            <a:off x="3988" y="2529"/>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D104E0" w:rsidRDefault="00D104E0" w:rsidP="00A45375">
                              <w:pPr>
                                <w:jc w:val="center"/>
                                <w:rPr>
                                  <w:b/>
                                  <w:smallCaps/>
                                  <w:color w:val="0070C0"/>
                                </w:rPr>
                              </w:pPr>
                            </w:p>
                          </w:txbxContent>
                        </wps:txbx>
                        <wps:bodyPr rot="0" vert="horz" wrap="square" lIns="91440" tIns="45720" rIns="91440" bIns="45720" anchor="ctr" anchorCtr="0" upright="1">
                          <a:noAutofit/>
                        </wps:bodyPr>
                      </wps:wsp>
                      <wps:wsp>
                        <wps:cNvPr id="6" name="Caixa de texto 62"/>
                        <wps:cNvSpPr>
                          <a:spLocks/>
                        </wps:cNvSpPr>
                        <wps:spPr bwMode="auto">
                          <a:xfrm>
                            <a:off x="1167" y="778"/>
                            <a:ext cx="3594" cy="4616"/>
                          </a:xfrm>
                          <a:custGeom>
                            <a:avLst/>
                            <a:gdLst>
                              <a:gd name="T0" fmla="*/ 50 w 1579369"/>
                              <a:gd name="T1" fmla="*/ 0 h 2397042"/>
                              <a:gd name="T2" fmla="*/ 818 w 1579369"/>
                              <a:gd name="T3" fmla="*/ 68 h 2397042"/>
                              <a:gd name="T4" fmla="*/ 818 w 1579369"/>
                              <a:gd name="T5" fmla="*/ 849 h 2397042"/>
                              <a:gd name="T6" fmla="*/ 375 w 1579369"/>
                              <a:gd name="T7" fmla="*/ 724 h 2397042"/>
                              <a:gd name="T8" fmla="*/ 0 w 1579369"/>
                              <a:gd name="T9" fmla="*/ 852 h 2397042"/>
                              <a:gd name="T10" fmla="*/ 50 w 1579369"/>
                              <a:gd name="T11" fmla="*/ 0 h 2397042"/>
                              <a:gd name="T12" fmla="*/ 0 60000 65536"/>
                              <a:gd name="T13" fmla="*/ 0 60000 65536"/>
                              <a:gd name="T14" fmla="*/ 0 60000 65536"/>
                              <a:gd name="T15" fmla="*/ 0 60000 65536"/>
                              <a:gd name="T16" fmla="*/ 0 60000 65536"/>
                              <a:gd name="T17" fmla="*/ 0 60000 65536"/>
                              <a:gd name="T18" fmla="*/ 0 w 1579369"/>
                              <a:gd name="T19" fmla="*/ 0 h 2397042"/>
                              <a:gd name="T20" fmla="*/ 1579369 w 1579369"/>
                              <a:gd name="T21" fmla="*/ 2397042 h 2397042"/>
                            </a:gdLst>
                            <a:ahLst/>
                            <a:cxnLst>
                              <a:cxn ang="T12">
                                <a:pos x="T0" y="T1"/>
                              </a:cxn>
                              <a:cxn ang="T13">
                                <a:pos x="T2" y="T3"/>
                              </a:cxn>
                              <a:cxn ang="T14">
                                <a:pos x="T4" y="T5"/>
                              </a:cxn>
                              <a:cxn ang="T15">
                                <a:pos x="T6" y="T7"/>
                              </a:cxn>
                              <a:cxn ang="T16">
                                <a:pos x="T8" y="T9"/>
                              </a:cxn>
                              <a:cxn ang="T17">
                                <a:pos x="T10" y="T11"/>
                              </a:cxn>
                            </a:cxnLst>
                            <a:rect l="T18" t="T19" r="T20" b="T21"/>
                            <a:pathLst>
                              <a:path w="1579369" h="2397042">
                                <a:moveTo>
                                  <a:pt x="96281" y="0"/>
                                </a:moveTo>
                                <a:cubicBezTo>
                                  <a:pt x="444360" y="659588"/>
                                  <a:pt x="874893" y="1571707"/>
                                  <a:pt x="1579369" y="182294"/>
                                </a:cubicBezTo>
                                <a:cubicBezTo>
                                  <a:pt x="1579328" y="885027"/>
                                  <a:pt x="308650" y="1267268"/>
                                  <a:pt x="1579245" y="2290494"/>
                                </a:cubicBezTo>
                                <a:cubicBezTo>
                                  <a:pt x="1436759" y="2640861"/>
                                  <a:pt x="987660" y="1950629"/>
                                  <a:pt x="724452" y="1951947"/>
                                </a:cubicBezTo>
                                <a:cubicBezTo>
                                  <a:pt x="461245" y="1953265"/>
                                  <a:pt x="120742" y="2648771"/>
                                  <a:pt x="0" y="2298403"/>
                                </a:cubicBezTo>
                                <a:cubicBezTo>
                                  <a:pt x="748235" y="1391504"/>
                                  <a:pt x="241676" y="677324"/>
                                  <a:pt x="96281" y="0"/>
                                </a:cubicBezTo>
                                <a:close/>
                              </a:path>
                            </a:pathLst>
                          </a:custGeom>
                          <a:solidFill>
                            <a:srgbClr val="009242"/>
                          </a:solidFill>
                          <a:ln w="6350">
                            <a:solidFill>
                              <a:srgbClr val="548DD4"/>
                            </a:solidFill>
                            <a:miter lim="800000"/>
                            <a:headEnd/>
                            <a:tailEnd/>
                          </a:ln>
                        </wps:spPr>
                        <wps:txbx>
                          <w:txbxContent>
                            <w:p w:rsidR="00D104E0" w:rsidRDefault="00D104E0" w:rsidP="00A45375"/>
                          </w:txbxContent>
                        </wps:txbx>
                        <wps:bodyPr rot="0" vert="horz" wrap="square" lIns="91440" tIns="45720" rIns="91440" bIns="45720" anchor="t" anchorCtr="0" upright="1">
                          <a:noAutofit/>
                        </wps:bodyPr>
                      </wps:wsp>
                      <wps:wsp>
                        <wps:cNvPr id="7" name="Elipse 64"/>
                        <wps:cNvSpPr>
                          <a:spLocks noChangeArrowheads="1"/>
                        </wps:cNvSpPr>
                        <wps:spPr bwMode="auto">
                          <a:xfrm>
                            <a:off x="0" y="2431"/>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D104E0" w:rsidRDefault="00D104E0" w:rsidP="00A45375">
                              <w:pPr>
                                <w:ind w:right="-123" w:hanging="142"/>
                                <w:rPr>
                                  <w:b/>
                                  <w:smallCaps/>
                                  <w:color w:val="0070C0"/>
                                </w:rPr>
                              </w:pPr>
                            </w:p>
                          </w:txbxContent>
                        </wps:txbx>
                        <wps:bodyPr rot="0" vert="horz" wrap="square" lIns="91440" tIns="45720" rIns="91440" bIns="45720" anchor="ctr" anchorCtr="0" upright="1">
                          <a:noAutofit/>
                        </wps:bodyPr>
                      </wps:wsp>
                      <wps:wsp>
                        <wps:cNvPr id="8" name="Elipse 65"/>
                        <wps:cNvSpPr>
                          <a:spLocks noChangeArrowheads="1"/>
                        </wps:cNvSpPr>
                        <wps:spPr bwMode="auto">
                          <a:xfrm>
                            <a:off x="1848" y="535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D104E0" w:rsidRDefault="00D104E0" w:rsidP="00A45375">
                              <w:pPr>
                                <w:ind w:right="-123" w:hanging="142"/>
                                <w:rPr>
                                  <w:b/>
                                  <w:smallCaps/>
                                  <w:color w:val="0070C0"/>
                                </w:rPr>
                              </w:pPr>
                            </w:p>
                          </w:txbxContent>
                        </wps:txbx>
                        <wps:bodyPr rot="0" vert="horz" wrap="square" lIns="91440" tIns="45720" rIns="91440" bIns="45720" anchor="ctr" anchorCtr="0" upright="1">
                          <a:noAutofit/>
                        </wps:bodyPr>
                      </wps:wsp>
                    </wpg:grpSp>
                    <wps:wsp>
                      <wps:cNvPr id="9" name="Caixa de texto 7"/>
                      <wps:cNvSpPr txBox="1">
                        <a:spLocks noChangeArrowheads="1"/>
                      </wps:cNvSpPr>
                      <wps:spPr bwMode="auto">
                        <a:xfrm>
                          <a:off x="1670" y="1322"/>
                          <a:ext cx="1057" cy="2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104E0" w:rsidRDefault="00D104E0" w:rsidP="00A45375">
                            <w:pPr>
                              <w:ind w:right="-206"/>
                              <w:rPr>
                                <w:color w:val="007A37"/>
                                <w:sz w:val="14"/>
                                <w:szCs w:val="14"/>
                              </w:rPr>
                            </w:pPr>
                            <w:r>
                              <w:rPr>
                                <w:b/>
                                <w:color w:val="00823B"/>
                                <w:sz w:val="12"/>
                                <w:szCs w:val="12"/>
                              </w:rPr>
                              <w:t xml:space="preserve">  </w:t>
                            </w:r>
                            <w:r>
                              <w:rPr>
                                <w:b/>
                                <w:color w:val="007A37"/>
                                <w:sz w:val="14"/>
                                <w:szCs w:val="14"/>
                              </w:rPr>
                              <w:t>FUNSAUD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8.75pt;margin-top:11.1pt;width:52.85pt;height:48.25pt;z-index:251659264" coordorigin="1670,644" coordsize="1057,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">
              <v:group id="Grupo 1" o:spid="_x0000_s1027" style="position:absolute;left:1886;top:644;width:614;height:678" coordsize="5785,7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Elipse 57" o:spid="_x0000_s1028" style="position:absolute;left:2237;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LD7wA&#10;AADaAAAADwAAAGRycy9kb3ducmV2LnhtbESPzQrCMBCE74LvEFbwpqmi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YhQsPvAAAANoAAAAPAAAAAAAAAAAAAAAAAJgCAABkcnMvZG93bnJldi54&#10;bWxQSwUGAAAAAAQABAD1AAAAgQMAAAAA&#10;" fillcolor="#0d1db3" stroked="f" strokeweight="2pt">
                  <v:fill opacity="52428f"/>
                  <v:textbox>
                    <w:txbxContent>
                      <w:p w:rsidR="00D104E0" w:rsidRDefault="00D104E0" w:rsidP="00A45375">
                        <w:pPr>
                          <w:ind w:right="-123" w:hanging="142"/>
                          <w:rPr>
                            <w:b/>
                            <w:smallCaps/>
                            <w:color w:val="0070C0"/>
                          </w:rPr>
                        </w:pPr>
                      </w:p>
                    </w:txbxContent>
                  </v:textbox>
                </v:oval>
                <v:oval id="Elipse 58" o:spid="_x0000_s1029" style="position:absolute;left:3988;top:2529;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mulLwA&#10;AADaAAAADwAAAGRycy9kb3ducmV2LnhtbESPzQrCMBCE74LvEFbwZlMFRapRxB/wavUBlmZti82m&#10;JNHWtzeC4HGYmW+Y9bY3jXiR87VlBdMkBUFcWF1zqeB2PU2WIHxA1thYJgVv8rDdDAdrzLTt+EKv&#10;PJQiQthnqKAKoc2k9EVFBn1iW+Lo3a0zGKJ0pdQOuwg3jZyl6UIarDkuVNjSvqLikT+NAqu71D2O&#10;5e5wOD/zjm/t+8JzpcajfrcCEagP//CvfdYK5vC9Em+A3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3ya6UvAAAANoAAAAPAAAAAAAAAAAAAAAAAJgCAABkcnMvZG93bnJldi54&#10;bWxQSwUGAAAAAAQABAD1AAAAgQMAAAAA&#10;" fillcolor="#0d1db3" stroked="f" strokeweight="2pt">
                  <v:fill opacity="52428f"/>
                  <v:textbox>
                    <w:txbxContent>
                      <w:p w:rsidR="00D104E0" w:rsidRDefault="00D104E0" w:rsidP="00A45375">
                        <w:pPr>
                          <w:jc w:val="center"/>
                          <w:rPr>
                            <w:b/>
                            <w:smallCaps/>
                            <w:color w:val="0070C0"/>
                          </w:rPr>
                        </w:pPr>
                      </w:p>
                    </w:txbxContent>
                  </v:textbox>
                </v:oval>
                <v:shape id="Caixa de texto 62" o:spid="_x0000_s1030" style="position:absolute;left:1167;top:778;width:3594;height:4616;visibility:visible;mso-wrap-style:square;v-text-anchor:top" coordsize="1579369,23970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ptfMEA&#10;AADaAAAADwAAAGRycy9kb3ducmV2LnhtbESPUWvCMBSF3wf+h3AF32aqjk6qaRFB8GEbm/oDLs21&#10;KTY3JYla9+uXwWCPh3POdzjrarCduJEPrWMFs2kGgrh2uuVGwem4e16CCBFZY+eYFDwoQFWOntZY&#10;aHfnL7odYiMShEOBCkyMfSFlqA1ZDFPXEyfv7LzFmKRvpPZ4T3DbyXmW5dJiy2nBYE9bQ/XlcLUK&#10;htdFAr5fnfnwL5tP+x0oz9+UmoyHzQpEpCH+h//ae60gh98r6QbI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6bXzBAAAA2gAAAA8AAAAAAAAAAAAAAAAAmAIAAGRycy9kb3du&#10;cmV2LnhtbFBLBQYAAAAABAAEAPUAAACGAwAAAAA=&#10;" adj="-11796480,,5400" path="m96281,c444360,659588,874893,1571707,1579369,182294v-41,702733,-1270719,1084974,-124,2108200c1436759,2640861,987660,1950629,724452,1951947,461245,1953265,120742,2648771,,2298403,748235,1391504,241676,677324,96281,xe" fillcolor="#009242" strokecolor="#548dd4" strokeweight=".5pt">
                  <v:stroke joinstyle="miter"/>
                  <v:formulas/>
                  <v:path arrowok="t" o:connecttype="custom" o:connectlocs="0,0;2,0;2,2;1,1;0,2;0,0" o:connectangles="0,0,0,0,0,0" textboxrect="0,0,1579369,2397042"/>
                  <v:textbox>
                    <w:txbxContent>
                      <w:p w:rsidR="00D104E0" w:rsidRDefault="00D104E0" w:rsidP="00A45375"/>
                    </w:txbxContent>
                  </v:textbox>
                </v:shape>
                <v:oval id="Elipse 64" o:spid="_x0000_s1031" style="position:absolute;top:2431;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eVeLwA&#10;AADaAAAADwAAAGRycy9kb3ducmV2LnhtbESPzQrCMBCE74LvEFbwpqmCP1SjiD/g1eoDLM3aFptN&#10;SaKtb28EweMwM98w621navEi5yvLCibjBARxbnXFhYLb9TRagvABWWNtmRS8ycN20++tMdW25Qu9&#10;slCICGGfooIyhCaV0uclGfRj2xBH726dwRClK6R22Ea4qeU0SebSYMVxocSG9iXlj+xpFFjdJu5x&#10;LHaHw/mZtXxr3heeKTUcdLsViEBd+Id/7bNWsIDvlXgD5O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oV5V4vAAAANoAAAAPAAAAAAAAAAAAAAAAAJgCAABkcnMvZG93bnJldi54&#10;bWxQSwUGAAAAAAQABAD1AAAAgQMAAAAA&#10;" fillcolor="#0d1db3" stroked="f" strokeweight="2pt">
                  <v:fill opacity="52428f"/>
                  <v:textbox>
                    <w:txbxContent>
                      <w:p w:rsidR="00D104E0" w:rsidRDefault="00D104E0" w:rsidP="00A45375">
                        <w:pPr>
                          <w:ind w:right="-123" w:hanging="142"/>
                          <w:rPr>
                            <w:b/>
                            <w:smallCaps/>
                            <w:color w:val="0070C0"/>
                          </w:rPr>
                        </w:pPr>
                      </w:p>
                    </w:txbxContent>
                  </v:textbox>
                </v:oval>
                <v:oval id="Elipse 65" o:spid="_x0000_s1032" style="position:absolute;left:1848;top:5350;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" fillcolor="#0d1db3" stroked="f" strokeweight="2pt">
                  <v:fill opacity="52428f"/>
                  <v:textbox>
                    <w:txbxContent>
                      <w:p w:rsidR="00D104E0" w:rsidRDefault="00D104E0" w:rsidP="00A45375">
                        <w:pPr>
                          <w:ind w:right="-123" w:hanging="142"/>
                          <w:rPr>
                            <w:b/>
                            <w:smallCaps/>
                            <w:color w:val="0070C0"/>
                          </w:rPr>
                        </w:pPr>
                      </w:p>
                    </w:txbxContent>
                  </v:textbox>
                </v:oval>
              </v:group>
              <v:shapetype id="_x0000_t202" coordsize="21600,21600" o:spt="202" path="m,l,21600r21600,l21600,xe">
                <v:stroke joinstyle="miter"/>
                <v:path gradientshapeok="t" o:connecttype="rect"/>
              </v:shapetype>
              <v:shape id="Caixa de texto 7" o:spid="_x0000_s1033" type="#_x0000_t202" style="position:absolute;left:1670;top:1322;width:1057;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D104E0" w:rsidRDefault="00D104E0" w:rsidP="00A45375">
                      <w:pPr>
                        <w:ind w:right="-206"/>
                        <w:rPr>
                          <w:color w:val="007A37"/>
                          <w:sz w:val="14"/>
                          <w:szCs w:val="14"/>
                        </w:rPr>
                      </w:pPr>
                      <w:r>
                        <w:rPr>
                          <w:b/>
                          <w:color w:val="00823B"/>
                          <w:sz w:val="12"/>
                          <w:szCs w:val="12"/>
                        </w:rPr>
                        <w:t xml:space="preserve">  </w:t>
                      </w:r>
                      <w:r>
                        <w:rPr>
                          <w:b/>
                          <w:color w:val="007A37"/>
                          <w:sz w:val="14"/>
                          <w:szCs w:val="14"/>
                        </w:rPr>
                        <w:t>FUNSAUD</w:t>
                      </w:r>
                    </w:p>
                  </w:txbxContent>
                </v:textbox>
              </v:shape>
            </v:group>
          </w:pict>
        </mc:Fallback>
      </mc:AlternateContent>
    </w:r>
  </w:p>
  <w:p w:rsidR="00D104E0" w:rsidRDefault="00D104E0" w:rsidP="00A45375">
    <w:pPr>
      <w:pStyle w:val="Cabealho"/>
      <w:tabs>
        <w:tab w:val="left" w:pos="8504"/>
      </w:tabs>
    </w:pPr>
  </w:p>
  <w:p w:rsidR="00D104E0" w:rsidRPr="009445DF" w:rsidRDefault="00D104E0" w:rsidP="00A45375">
    <w:pPr>
      <w:pStyle w:val="Cabealho"/>
      <w:jc w:val="center"/>
      <w:rPr>
        <w:b/>
        <w:color w:val="17365D"/>
      </w:rPr>
    </w:pPr>
    <w:r w:rsidRPr="000717F8">
      <w:rPr>
        <w:b/>
        <w:color w:val="17365D"/>
      </w:rPr>
      <w:t>FUNDAÇÃO DE SERVIÇOS DE SAÚDE DE DOURADOS-FUNSAUD</w:t>
    </w:r>
  </w:p>
  <w:p w:rsidR="00D104E0" w:rsidRDefault="00D104E0" w:rsidP="00A45375">
    <w:pPr>
      <w:pStyle w:val="Cabealho"/>
      <w:pBdr>
        <w:bottom w:val="single" w:sz="24" w:space="25" w:color="00B050"/>
      </w:pBdr>
      <w:tabs>
        <w:tab w:val="left" w:pos="4245"/>
      </w:tabs>
      <w:jc w:val="center"/>
      <w:rPr>
        <w:color w:val="548DD4"/>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D5293"/>
    <w:multiLevelType w:val="multilevel"/>
    <w:tmpl w:val="29B2DFF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1EB545C"/>
    <w:multiLevelType w:val="hybridMultilevel"/>
    <w:tmpl w:val="FCFAA2F2"/>
    <w:lvl w:ilvl="0" w:tplc="6D0E20A6">
      <w:start w:val="1"/>
      <w:numFmt w:val="lowerLetter"/>
      <w:lvlText w:val="%1)"/>
      <w:lvlJc w:val="left"/>
      <w:pPr>
        <w:ind w:left="786" w:hanging="360"/>
      </w:pPr>
      <w:rPr>
        <w:rFonts w:ascii="LiberationSans-Bold" w:eastAsia="Times New Roman" w:hAnsi="LiberationSans-Bold" w:cs="LiberationSans-Bold" w:hint="default"/>
        <w:sz w:val="18"/>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
    <w:nsid w:val="0299B3C5"/>
    <w:multiLevelType w:val="multilevel"/>
    <w:tmpl w:val="0846DFCE"/>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F056013"/>
    <w:multiLevelType w:val="multilevel"/>
    <w:tmpl w:val="A386F920"/>
    <w:lvl w:ilvl="0">
      <w:start w:val="13"/>
      <w:numFmt w:val="decimal"/>
      <w:lvlText w:val="%1"/>
      <w:lvlJc w:val="left"/>
      <w:pPr>
        <w:ind w:left="375" w:hanging="375"/>
      </w:pPr>
      <w:rPr>
        <w:rFonts w:hint="default"/>
        <w:b/>
      </w:rPr>
    </w:lvl>
    <w:lvl w:ilvl="1">
      <w:start w:val="3"/>
      <w:numFmt w:val="decimal"/>
      <w:lvlText w:val="%1.%2"/>
      <w:lvlJc w:val="left"/>
      <w:pPr>
        <w:ind w:left="1084" w:hanging="375"/>
      </w:pPr>
      <w:rPr>
        <w:rFonts w:hint="default"/>
        <w:b/>
        <w:sz w:val="20"/>
        <w:szCs w:val="2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4">
    <w:nsid w:val="136D6B74"/>
    <w:multiLevelType w:val="multilevel"/>
    <w:tmpl w:val="06928432"/>
    <w:lvl w:ilvl="0">
      <w:start w:val="12"/>
      <w:numFmt w:val="decimal"/>
      <w:lvlText w:val="%1."/>
      <w:lvlJc w:val="left"/>
      <w:pPr>
        <w:ind w:left="405" w:hanging="405"/>
      </w:pPr>
      <w:rPr>
        <w:rFonts w:hint="default"/>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57018B4"/>
    <w:multiLevelType w:val="hybridMultilevel"/>
    <w:tmpl w:val="0DF82416"/>
    <w:lvl w:ilvl="0" w:tplc="9CCE2B9A">
      <w:start w:val="1"/>
      <w:numFmt w:val="lowerRoman"/>
      <w:lvlText w:val="%1."/>
      <w:lvlJc w:val="left"/>
      <w:pPr>
        <w:ind w:left="1287" w:hanging="360"/>
      </w:pPr>
      <w:rPr>
        <w:rFonts w:ascii="Calibri" w:eastAsia="Arial" w:hAnsi="Calibri" w:cs="Calibri"/>
      </w:rPr>
    </w:lvl>
    <w:lvl w:ilvl="1" w:tplc="BE08BFB4">
      <w:start w:val="1"/>
      <w:numFmt w:val="upperRoman"/>
      <w:lvlText w:val="%2."/>
      <w:lvlJc w:val="left"/>
      <w:pPr>
        <w:ind w:left="2007" w:hanging="360"/>
      </w:pPr>
      <w:rPr>
        <w:rFonts w:ascii="Calibri" w:eastAsia="Arial" w:hAnsi="Calibri" w:cs="Times New Roman"/>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66012D4"/>
    <w:multiLevelType w:val="multilevel"/>
    <w:tmpl w:val="F99214DC"/>
    <w:lvl w:ilvl="0">
      <w:start w:val="12"/>
      <w:numFmt w:val="decimal"/>
      <w:lvlText w:val="%1"/>
      <w:lvlJc w:val="left"/>
      <w:pPr>
        <w:ind w:left="108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99478C0"/>
    <w:multiLevelType w:val="multilevel"/>
    <w:tmpl w:val="6ED8C888"/>
    <w:lvl w:ilvl="0">
      <w:start w:val="1"/>
      <w:numFmt w:val="decimal"/>
      <w:lvlText w:val="%1."/>
      <w:lvlJc w:val="left"/>
      <w:pPr>
        <w:ind w:left="294" w:hanging="180"/>
      </w:pPr>
      <w:rPr>
        <w:b/>
        <w:bCs/>
        <w:lang w:val="pt-PT" w:eastAsia="en-US" w:bidi="ar-SA"/>
      </w:rPr>
    </w:lvl>
    <w:lvl w:ilvl="1">
      <w:start w:val="1"/>
      <w:numFmt w:val="decimal"/>
      <w:lvlText w:val="%1.%2."/>
      <w:lvlJc w:val="left"/>
      <w:pPr>
        <w:ind w:left="114" w:hanging="336"/>
      </w:pPr>
      <w:rPr>
        <w:rFonts w:ascii="Times New Roman" w:eastAsia="Times New Roman" w:hAnsi="Times New Roman" w:cs="Times New Roman"/>
        <w:sz w:val="18"/>
        <w:szCs w:val="18"/>
        <w:lang w:val="pt-PT" w:eastAsia="en-US" w:bidi="ar-SA"/>
      </w:rPr>
    </w:lvl>
    <w:lvl w:ilvl="2">
      <w:numFmt w:val="bullet"/>
      <w:lvlText w:val="•"/>
      <w:lvlJc w:val="left"/>
      <w:pPr>
        <w:ind w:left="1336" w:hanging="336"/>
      </w:pPr>
      <w:rPr>
        <w:lang w:val="pt-PT" w:eastAsia="en-US" w:bidi="ar-SA"/>
      </w:rPr>
    </w:lvl>
    <w:lvl w:ilvl="3">
      <w:numFmt w:val="bullet"/>
      <w:lvlText w:val="•"/>
      <w:lvlJc w:val="left"/>
      <w:pPr>
        <w:ind w:left="2372" w:hanging="336"/>
      </w:pPr>
      <w:rPr>
        <w:lang w:val="pt-PT" w:eastAsia="en-US" w:bidi="ar-SA"/>
      </w:rPr>
    </w:lvl>
    <w:lvl w:ilvl="4">
      <w:numFmt w:val="bullet"/>
      <w:lvlText w:val="•"/>
      <w:lvlJc w:val="left"/>
      <w:pPr>
        <w:ind w:left="3408" w:hanging="336"/>
      </w:pPr>
      <w:rPr>
        <w:lang w:val="pt-PT" w:eastAsia="en-US" w:bidi="ar-SA"/>
      </w:rPr>
    </w:lvl>
    <w:lvl w:ilvl="5">
      <w:numFmt w:val="bullet"/>
      <w:lvlText w:val="•"/>
      <w:lvlJc w:val="left"/>
      <w:pPr>
        <w:ind w:left="4444" w:hanging="336"/>
      </w:pPr>
      <w:rPr>
        <w:lang w:val="pt-PT" w:eastAsia="en-US" w:bidi="ar-SA"/>
      </w:rPr>
    </w:lvl>
    <w:lvl w:ilvl="6">
      <w:numFmt w:val="bullet"/>
      <w:lvlText w:val="•"/>
      <w:lvlJc w:val="left"/>
      <w:pPr>
        <w:ind w:left="5480" w:hanging="336"/>
      </w:pPr>
      <w:rPr>
        <w:lang w:val="pt-PT" w:eastAsia="en-US" w:bidi="ar-SA"/>
      </w:rPr>
    </w:lvl>
    <w:lvl w:ilvl="7">
      <w:numFmt w:val="bullet"/>
      <w:lvlText w:val="•"/>
      <w:lvlJc w:val="left"/>
      <w:pPr>
        <w:ind w:left="6517" w:hanging="336"/>
      </w:pPr>
      <w:rPr>
        <w:lang w:val="pt-PT" w:eastAsia="en-US" w:bidi="ar-SA"/>
      </w:rPr>
    </w:lvl>
    <w:lvl w:ilvl="8">
      <w:numFmt w:val="bullet"/>
      <w:lvlText w:val="•"/>
      <w:lvlJc w:val="left"/>
      <w:pPr>
        <w:ind w:left="7553" w:hanging="336"/>
      </w:pPr>
      <w:rPr>
        <w:lang w:val="pt-PT" w:eastAsia="en-US" w:bidi="ar-SA"/>
      </w:rPr>
    </w:lvl>
  </w:abstractNum>
  <w:abstractNum w:abstractNumId="8">
    <w:nsid w:val="1B05505C"/>
    <w:multiLevelType w:val="multilevel"/>
    <w:tmpl w:val="1B201F7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C6B5A98"/>
    <w:multiLevelType w:val="multilevel"/>
    <w:tmpl w:val="7416058A"/>
    <w:lvl w:ilvl="0">
      <w:start w:val="7"/>
      <w:numFmt w:val="decimal"/>
      <w:lvlText w:val="%1."/>
      <w:lvlJc w:val="left"/>
      <w:pPr>
        <w:ind w:left="360" w:hanging="360"/>
      </w:pPr>
      <w:rPr>
        <w:sz w:val="22"/>
        <w:szCs w:val="22"/>
      </w:rPr>
    </w:lvl>
    <w:lvl w:ilvl="1">
      <w:start w:val="1"/>
      <w:numFmt w:val="decimal"/>
      <w:lvlText w:val="%1.%2."/>
      <w:lvlJc w:val="left"/>
      <w:pPr>
        <w:ind w:left="360" w:hanging="360"/>
      </w:pPr>
      <w:rPr>
        <w:b/>
        <w:i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1D5C100D"/>
    <w:multiLevelType w:val="multilevel"/>
    <w:tmpl w:val="A3F8F370"/>
    <w:lvl w:ilvl="0">
      <w:start w:val="1"/>
      <w:numFmt w:val="decimal"/>
      <w:lvlText w:val="%1."/>
      <w:lvlJc w:val="left"/>
      <w:pPr>
        <w:ind w:left="644" w:hanging="360"/>
      </w:pPr>
      <w:rPr>
        <w:b/>
        <w:sz w:val="20"/>
        <w:szCs w:val="20"/>
      </w:rPr>
    </w:lvl>
    <w:lvl w:ilvl="1">
      <w:start w:val="1"/>
      <w:numFmt w:val="decimal"/>
      <w:lvlText w:val="%1.%2."/>
      <w:lvlJc w:val="left"/>
      <w:pPr>
        <w:ind w:left="1000" w:hanging="432"/>
      </w:pPr>
      <w:rPr>
        <w:rFonts w:ascii="Calibri" w:hAnsi="Calibri" w:hint="default"/>
        <w:b/>
        <w:i w:val="0"/>
        <w:strike w:val="0"/>
        <w:color w:val="auto"/>
        <w:sz w:val="20"/>
        <w:szCs w:val="20"/>
        <w:u w:val="none"/>
      </w:rPr>
    </w:lvl>
    <w:lvl w:ilvl="2">
      <w:start w:val="1"/>
      <w:numFmt w:val="decimal"/>
      <w:lvlText w:val="%1.%2.%3."/>
      <w:lvlJc w:val="left"/>
      <w:pPr>
        <w:ind w:left="1639" w:hanging="504"/>
      </w:pPr>
      <w:rPr>
        <w:rFonts w:ascii="Calibri" w:hAnsi="Calibri" w:cs="Calibri" w:hint="default"/>
        <w:b/>
        <w:i w:val="0"/>
        <w:strike w:val="0"/>
        <w:color w:val="auto"/>
        <w:sz w:val="20"/>
        <w:szCs w:val="20"/>
      </w:rPr>
    </w:lvl>
    <w:lvl w:ilvl="3">
      <w:start w:val="1"/>
      <w:numFmt w:val="decimal"/>
      <w:lvlText w:val="%1.%2.%3.%4."/>
      <w:lvlJc w:val="left"/>
      <w:pPr>
        <w:ind w:left="2491" w:hanging="648"/>
      </w:pPr>
      <w:rPr>
        <w:b/>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556580"/>
    <w:multiLevelType w:val="multilevel"/>
    <w:tmpl w:val="59A44676"/>
    <w:lvl w:ilvl="0">
      <w:start w:val="7"/>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nsid w:val="24B30EBF"/>
    <w:multiLevelType w:val="multilevel"/>
    <w:tmpl w:val="B82034C8"/>
    <w:lvl w:ilvl="0">
      <w:start w:val="13"/>
      <w:numFmt w:val="decimal"/>
      <w:lvlText w:val="%1."/>
      <w:lvlJc w:val="left"/>
      <w:pPr>
        <w:ind w:left="660" w:hanging="660"/>
      </w:pPr>
    </w:lvl>
    <w:lvl w:ilvl="1">
      <w:start w:val="10"/>
      <w:numFmt w:val="decimal"/>
      <w:lvlText w:val="%1.%2."/>
      <w:lvlJc w:val="left"/>
      <w:pPr>
        <w:ind w:left="1729" w:hanging="660"/>
      </w:pPr>
    </w:lvl>
    <w:lvl w:ilvl="2">
      <w:start w:val="1"/>
      <w:numFmt w:val="lowerLetter"/>
      <w:lvlText w:val="%3)"/>
      <w:lvlJc w:val="left"/>
      <w:pPr>
        <w:ind w:left="2858" w:hanging="720"/>
      </w:pPr>
      <w:rPr>
        <w:rFonts w:ascii="Times New Roman" w:eastAsia="Times New Roman" w:hAnsi="Times New Roman" w:cs="Cambria"/>
        <w:b/>
      </w:r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494" w:hanging="108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13">
    <w:nsid w:val="27DA16D1"/>
    <w:multiLevelType w:val="hybridMultilevel"/>
    <w:tmpl w:val="6D48D89A"/>
    <w:lvl w:ilvl="0" w:tplc="B3122636">
      <w:start w:val="1"/>
      <w:numFmt w:val="lowerLetter"/>
      <w:lvlText w:val="%1)"/>
      <w:lvlJc w:val="left"/>
      <w:pPr>
        <w:ind w:left="1353" w:hanging="360"/>
      </w:pPr>
      <w:rPr>
        <w:rFonts w:hint="default"/>
        <w:b/>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4">
    <w:nsid w:val="284A490C"/>
    <w:multiLevelType w:val="multilevel"/>
    <w:tmpl w:val="7416058A"/>
    <w:lvl w:ilvl="0">
      <w:start w:val="7"/>
      <w:numFmt w:val="decimal"/>
      <w:lvlText w:val="%1."/>
      <w:lvlJc w:val="left"/>
      <w:pPr>
        <w:ind w:left="360" w:hanging="360"/>
      </w:pPr>
      <w:rPr>
        <w:sz w:val="22"/>
        <w:szCs w:val="22"/>
      </w:rPr>
    </w:lvl>
    <w:lvl w:ilvl="1">
      <w:start w:val="1"/>
      <w:numFmt w:val="decimal"/>
      <w:lvlText w:val="%1.%2."/>
      <w:lvlJc w:val="left"/>
      <w:pPr>
        <w:ind w:left="360" w:hanging="360"/>
      </w:pPr>
      <w:rPr>
        <w:b/>
        <w:i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nsid w:val="30072A38"/>
    <w:multiLevelType w:val="hybridMultilevel"/>
    <w:tmpl w:val="0458F5AA"/>
    <w:lvl w:ilvl="0" w:tplc="BAA85636">
      <w:start w:val="1"/>
      <w:numFmt w:val="lowerRoman"/>
      <w:lvlText w:val="%1)"/>
      <w:lvlJc w:val="left"/>
      <w:pPr>
        <w:ind w:left="1854" w:hanging="720"/>
      </w:pPr>
      <w:rPr>
        <w:rFonts w:hint="default"/>
      </w:rPr>
    </w:lvl>
    <w:lvl w:ilvl="1" w:tplc="3286C000">
      <w:start w:val="1"/>
      <w:numFmt w:val="lowerLetter"/>
      <w:lvlText w:val="%2)"/>
      <w:lvlJc w:val="left"/>
      <w:pPr>
        <w:ind w:left="2214" w:hanging="360"/>
      </w:pPr>
      <w:rPr>
        <w:rFonts w:hint="default"/>
        <w:b/>
      </w:r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6">
    <w:nsid w:val="32617ABA"/>
    <w:multiLevelType w:val="multilevel"/>
    <w:tmpl w:val="2782EEB8"/>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i w:val="0"/>
        <w:strike w:val="0"/>
        <w:color w:val="000000"/>
        <w:sz w:val="20"/>
        <w:szCs w:val="20"/>
        <w:u w:val="none"/>
      </w:rPr>
    </w:lvl>
    <w:lvl w:ilvl="2">
      <w:start w:val="1"/>
      <w:numFmt w:val="decimal"/>
      <w:pStyle w:val="Nivel3"/>
      <w:lvlText w:val="%1.%2.%3."/>
      <w:lvlJc w:val="left"/>
      <w:pPr>
        <w:ind w:left="3198" w:hanging="504"/>
      </w:pPr>
      <w:rPr>
        <w:rFonts w:ascii="Calibri" w:hAnsi="Calibri" w:cs="Arial"/>
        <w:b/>
        <w:i w:val="0"/>
        <w:strike w:val="0"/>
        <w:color w:val="000000"/>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42B06A5"/>
    <w:multiLevelType w:val="multilevel"/>
    <w:tmpl w:val="195A0E40"/>
    <w:lvl w:ilvl="0">
      <w:start w:val="1"/>
      <w:numFmt w:val="decimal"/>
      <w:lvlText w:val="12.%1."/>
      <w:lvlJc w:val="left"/>
      <w:pPr>
        <w:ind w:left="2138" w:hanging="360"/>
      </w:pPr>
      <w:rPr>
        <w:b/>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8">
    <w:nsid w:val="34A00A1F"/>
    <w:multiLevelType w:val="multilevel"/>
    <w:tmpl w:val="D65E4B26"/>
    <w:lvl w:ilvl="0">
      <w:start w:val="1"/>
      <w:numFmt w:val="decimal"/>
      <w:lvlText w:val="%1."/>
      <w:lvlJc w:val="left"/>
      <w:pPr>
        <w:ind w:left="1353" w:hanging="360"/>
      </w:pPr>
      <w:rPr>
        <w:rFonts w:ascii="LiberationSerif" w:hAnsi="LiberationSerif" w:cs="LiberationSerif"/>
      </w:rPr>
    </w:lvl>
    <w:lvl w:ilvl="1">
      <w:start w:val="1"/>
      <w:numFmt w:val="decimal"/>
      <w:lvlText w:val="%1.%2."/>
      <w:lvlJc w:val="left"/>
      <w:pPr>
        <w:ind w:left="1353" w:hanging="360"/>
      </w:pPr>
    </w:lvl>
    <w:lvl w:ilvl="2">
      <w:start w:val="1"/>
      <w:numFmt w:val="decimal"/>
      <w:lvlText w:val="%1.%2.%3."/>
      <w:lvlJc w:val="left"/>
      <w:pPr>
        <w:ind w:left="1713" w:hanging="720"/>
      </w:pPr>
    </w:lvl>
    <w:lvl w:ilvl="3">
      <w:start w:val="1"/>
      <w:numFmt w:val="decimal"/>
      <w:lvlText w:val="%1.%2.%3.%4."/>
      <w:lvlJc w:val="left"/>
      <w:pPr>
        <w:ind w:left="1713" w:hanging="720"/>
      </w:pPr>
    </w:lvl>
    <w:lvl w:ilvl="4">
      <w:start w:val="1"/>
      <w:numFmt w:val="decimal"/>
      <w:lvlText w:val="%1.%2.%3.%4.%5."/>
      <w:lvlJc w:val="left"/>
      <w:pPr>
        <w:ind w:left="2073" w:hanging="1080"/>
      </w:pPr>
    </w:lvl>
    <w:lvl w:ilvl="5">
      <w:start w:val="1"/>
      <w:numFmt w:val="decimal"/>
      <w:lvlText w:val="%1.%2.%3.%4.%5.%6."/>
      <w:lvlJc w:val="left"/>
      <w:pPr>
        <w:ind w:left="2073" w:hanging="1080"/>
      </w:pPr>
    </w:lvl>
    <w:lvl w:ilvl="6">
      <w:start w:val="1"/>
      <w:numFmt w:val="decimal"/>
      <w:lvlText w:val="%1.%2.%3.%4.%5.%6.%7."/>
      <w:lvlJc w:val="left"/>
      <w:pPr>
        <w:ind w:left="2433" w:hanging="1440"/>
      </w:pPr>
    </w:lvl>
    <w:lvl w:ilvl="7">
      <w:start w:val="1"/>
      <w:numFmt w:val="decimal"/>
      <w:lvlText w:val="%1.%2.%3.%4.%5.%6.%7.%8."/>
      <w:lvlJc w:val="left"/>
      <w:pPr>
        <w:ind w:left="2433" w:hanging="1440"/>
      </w:pPr>
    </w:lvl>
    <w:lvl w:ilvl="8">
      <w:start w:val="1"/>
      <w:numFmt w:val="decimal"/>
      <w:lvlText w:val="%1.%2.%3.%4.%5.%6.%7.%8.%9."/>
      <w:lvlJc w:val="left"/>
      <w:pPr>
        <w:ind w:left="2793" w:hanging="1800"/>
      </w:pPr>
    </w:lvl>
  </w:abstractNum>
  <w:abstractNum w:abstractNumId="19">
    <w:nsid w:val="3B7114C1"/>
    <w:multiLevelType w:val="multilevel"/>
    <w:tmpl w:val="C4B6066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0">
    <w:nsid w:val="3DA80D76"/>
    <w:multiLevelType w:val="hybridMultilevel"/>
    <w:tmpl w:val="0644C43A"/>
    <w:lvl w:ilvl="0" w:tplc="C6C064CA">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1">
    <w:nsid w:val="3F1679EA"/>
    <w:multiLevelType w:val="multilevel"/>
    <w:tmpl w:val="8DF46618"/>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5F33838"/>
    <w:multiLevelType w:val="multilevel"/>
    <w:tmpl w:val="11F43888"/>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3">
    <w:nsid w:val="4C5D5648"/>
    <w:multiLevelType w:val="multilevel"/>
    <w:tmpl w:val="7EEED89A"/>
    <w:lvl w:ilvl="0">
      <w:start w:val="1"/>
      <w:numFmt w:val="decimal"/>
      <w:lvlText w:val="%1."/>
      <w:lvlJc w:val="left"/>
      <w:pPr>
        <w:ind w:left="360" w:hanging="360"/>
      </w:pPr>
      <w:rPr>
        <w:b/>
      </w:rPr>
    </w:lvl>
    <w:lvl w:ilvl="1">
      <w:start w:val="1"/>
      <w:numFmt w:val="decimal"/>
      <w:lvlText w:val="%1.%2."/>
      <w:lvlJc w:val="left"/>
      <w:pPr>
        <w:ind w:left="1000" w:hanging="432"/>
      </w:pPr>
      <w:rPr>
        <w:b/>
        <w:i w:val="0"/>
        <w:strike w:val="0"/>
        <w:color w:val="000000"/>
        <w:sz w:val="20"/>
        <w:szCs w:val="20"/>
        <w:u w:val="none"/>
      </w:rPr>
    </w:lvl>
    <w:lvl w:ilvl="2">
      <w:start w:val="1"/>
      <w:numFmt w:val="decimal"/>
      <w:lvlText w:val="%1.%2.%3."/>
      <w:lvlJc w:val="left"/>
      <w:pPr>
        <w:ind w:left="3198" w:hanging="504"/>
      </w:pPr>
      <w:rPr>
        <w:rFonts w:ascii="Calibri" w:hAnsi="Calibri" w:cs="Arial"/>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D7A04A6"/>
    <w:multiLevelType w:val="multilevel"/>
    <w:tmpl w:val="222E903A"/>
    <w:lvl w:ilvl="0">
      <w:start w:val="7"/>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nsid w:val="4E3505DB"/>
    <w:multiLevelType w:val="hybridMultilevel"/>
    <w:tmpl w:val="110079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03136C1"/>
    <w:multiLevelType w:val="multilevel"/>
    <w:tmpl w:val="AB600EA8"/>
    <w:lvl w:ilvl="0">
      <w:start w:val="13"/>
      <w:numFmt w:val="decimal"/>
      <w:lvlText w:val="%1"/>
      <w:lvlJc w:val="left"/>
      <w:pPr>
        <w:ind w:left="360" w:hanging="360"/>
      </w:pPr>
    </w:lvl>
    <w:lvl w:ilvl="1">
      <w:start w:val="7"/>
      <w:numFmt w:val="decimal"/>
      <w:lvlText w:val="%1.%2"/>
      <w:lvlJc w:val="left"/>
      <w:pPr>
        <w:ind w:left="644" w:hanging="360"/>
      </w:pPr>
      <w:rPr>
        <w:b/>
      </w:r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288" w:hanging="720"/>
      </w:pPr>
    </w:lvl>
    <w:lvl w:ilvl="5">
      <w:start w:val="1"/>
      <w:numFmt w:val="decimal"/>
      <w:lvlText w:val="%1.%2.%3.%4.%5.%6"/>
      <w:lvlJc w:val="left"/>
      <w:pPr>
        <w:ind w:left="1790" w:hanging="1080"/>
      </w:pPr>
    </w:lvl>
    <w:lvl w:ilvl="6">
      <w:start w:val="1"/>
      <w:numFmt w:val="decimal"/>
      <w:lvlText w:val="%1.%2.%3.%4.%5.%6.%7"/>
      <w:lvlJc w:val="left"/>
      <w:pPr>
        <w:ind w:left="1932" w:hanging="1080"/>
      </w:pPr>
    </w:lvl>
    <w:lvl w:ilvl="7">
      <w:start w:val="1"/>
      <w:numFmt w:val="decimal"/>
      <w:lvlText w:val="%1.%2.%3.%4.%5.%6.%7.%8"/>
      <w:lvlJc w:val="left"/>
      <w:pPr>
        <w:ind w:left="2434" w:hanging="1440"/>
      </w:pPr>
    </w:lvl>
    <w:lvl w:ilvl="8">
      <w:start w:val="1"/>
      <w:numFmt w:val="decimal"/>
      <w:lvlText w:val="%1.%2.%3.%4.%5.%6.%7.%8.%9"/>
      <w:lvlJc w:val="left"/>
      <w:pPr>
        <w:ind w:left="2576" w:hanging="1440"/>
      </w:pPr>
    </w:lvl>
  </w:abstractNum>
  <w:abstractNum w:abstractNumId="27">
    <w:nsid w:val="54FD3942"/>
    <w:multiLevelType w:val="hybridMultilevel"/>
    <w:tmpl w:val="46163172"/>
    <w:lvl w:ilvl="0" w:tplc="5B6EEA4E">
      <w:start w:val="1"/>
      <w:numFmt w:val="lowerLetter"/>
      <w:lvlText w:val="%1)"/>
      <w:lvlJc w:val="left"/>
      <w:pPr>
        <w:ind w:left="1494" w:hanging="360"/>
      </w:pPr>
      <w:rPr>
        <w:rFonts w:hint="default"/>
        <w:b/>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8">
    <w:nsid w:val="61ED1FCF"/>
    <w:multiLevelType w:val="multilevel"/>
    <w:tmpl w:val="02501102"/>
    <w:lvl w:ilvl="0">
      <w:start w:val="1"/>
      <w:numFmt w:val="lowerRoman"/>
      <w:lvlText w:val="%1."/>
      <w:lvlJc w:val="right"/>
      <w:pPr>
        <w:ind w:left="1287" w:hanging="360"/>
      </w:pPr>
      <w:rPr>
        <w:b w:val="0"/>
      </w:r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nsid w:val="64C07334"/>
    <w:multiLevelType w:val="multilevel"/>
    <w:tmpl w:val="A6243F44"/>
    <w:lvl w:ilvl="0">
      <w:start w:val="1"/>
      <w:numFmt w:val="bullet"/>
      <w:pStyle w:val="Commarcadores"/>
      <w:lvlText w:val=""/>
      <w:lvlJc w:val="left"/>
      <w:pPr>
        <w:tabs>
          <w:tab w:val="num" w:pos="360"/>
        </w:tabs>
        <w:ind w:left="360" w:hanging="360"/>
      </w:pPr>
      <w:rPr>
        <w:rFonts w:ascii="Symbol" w:hAnsi="Symbol"/>
      </w:rPr>
    </w:lvl>
    <w:lvl w:ilvl="1">
      <w:numFmt w:val="bullet"/>
      <w:pStyle w:val="Nvel2-Red"/>
      <w:lvlText w:val="ȍȍ)壀ȍ壀ȍ倘뼨翽/翽"/>
      <w:lvlJc w:val="left"/>
    </w:lvl>
    <w:lvl w:ilvl="2">
      <w:numFmt w:val="bullet"/>
      <w:pStyle w:val="Nvel3-R"/>
      <w:lvlText w:val="ȍȍᤈѯᤀѯȍഩȍ1209翽"/>
      <w:lvlJc w:val="left"/>
    </w:lvl>
    <w:lvl w:ilvl="3">
      <w:numFmt w:val="bullet"/>
      <w:pStyle w:val="Nvel4-R"/>
      <w:lvlText w:val="ȍȍᤈѯᤀѯȍུȍ1210翽"/>
      <w:lvlJc w:val="left"/>
    </w:lvl>
    <w:lvl w:ilvl="4">
      <w:numFmt w:val="bullet"/>
      <w:lvlText w:val="ȍȍᤈѯᤀѯȍᆿȍ1215翽"/>
      <w:lvlJc w:val="left"/>
    </w:lvl>
    <w:lvl w:ilvl="5">
      <w:numFmt w:val="bullet"/>
      <w:lvlText w:val="ȍȍᤈѯᤀѯȍᆿȍ1215翽"/>
      <w:lvlJc w:val="left"/>
    </w:lvl>
    <w:lvl w:ilvl="6">
      <w:numFmt w:val="bullet"/>
      <w:lvlText w:val="ȍȍᤈѯᤀѯȍᆿȍ1215翽"/>
      <w:lvlJc w:val="left"/>
    </w:lvl>
    <w:lvl w:ilvl="7">
      <w:numFmt w:val="bullet"/>
      <w:lvlText w:val="ȍȍᤈѯᤀѯȍᆿȍ1215翽"/>
      <w:lvlJc w:val="left"/>
    </w:lvl>
    <w:lvl w:ilvl="8">
      <w:numFmt w:val="bullet"/>
      <w:lvlText w:val="ȍȍᤈѯᤀѯȍᆿȍ1215翽"/>
      <w:lvlJc w:val="left"/>
    </w:lvl>
  </w:abstractNum>
  <w:abstractNum w:abstractNumId="30">
    <w:nsid w:val="69BE666E"/>
    <w:multiLevelType w:val="multilevel"/>
    <w:tmpl w:val="B266616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1">
    <w:nsid w:val="6C7D586C"/>
    <w:multiLevelType w:val="multilevel"/>
    <w:tmpl w:val="DDAEFB90"/>
    <w:lvl w:ilvl="0">
      <w:start w:val="13"/>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70914249"/>
    <w:multiLevelType w:val="multilevel"/>
    <w:tmpl w:val="5096D928"/>
    <w:lvl w:ilvl="0">
      <w:start w:val="7"/>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nsid w:val="7EA9AFCF"/>
    <w:multiLevelType w:val="multilevel"/>
    <w:tmpl w:val="AF3AE73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9"/>
  </w:num>
  <w:num w:numId="2">
    <w:abstractNumId w:val="16"/>
  </w:num>
  <w:num w:numId="3">
    <w:abstractNumId w:val="22"/>
  </w:num>
  <w:num w:numId="4">
    <w:abstractNumId w:val="8"/>
  </w:num>
  <w:num w:numId="5">
    <w:abstractNumId w:val="0"/>
  </w:num>
  <w:num w:numId="6">
    <w:abstractNumId w:val="2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12"/>
    <w:lvlOverride w:ilvl="0">
      <w:startOverride w:val="1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24"/>
  </w:num>
  <w:num w:numId="14">
    <w:abstractNumId w:val="18"/>
  </w:num>
  <w:num w:numId="15">
    <w:abstractNumId w:val="7"/>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1"/>
  </w:num>
  <w:num w:numId="20">
    <w:abstractNumId w:val="32"/>
  </w:num>
  <w:num w:numId="2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4"/>
  </w:num>
  <w:num w:numId="29">
    <w:abstractNumId w:val="27"/>
  </w:num>
  <w:num w:numId="30">
    <w:abstractNumId w:val="13"/>
  </w:num>
  <w:num w:numId="31">
    <w:abstractNumId w:val="15"/>
  </w:num>
  <w:num w:numId="32">
    <w:abstractNumId w:val="3"/>
  </w:num>
  <w:num w:numId="33">
    <w:abstractNumId w:val="10"/>
  </w:num>
  <w:num w:numId="34">
    <w:abstractNumId w:val="33"/>
  </w:num>
  <w:num w:numId="35">
    <w:abstractNumId w:val="5"/>
  </w:num>
  <w:num w:numId="36">
    <w:abstractNumId w:val="6"/>
  </w:num>
  <w:num w:numId="37">
    <w:abstractNumId w:val="2"/>
  </w:num>
  <w:num w:numId="38">
    <w:abstractNumId w:val="4"/>
  </w:num>
  <w:num w:numId="39">
    <w:abstractNumId w:val="1"/>
  </w:num>
  <w:num w:numId="40">
    <w:abstractNumId w:val="20"/>
  </w:num>
  <w:num w:numId="41">
    <w:abstractNumId w:val="25"/>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CAD"/>
    <w:rsid w:val="00002262"/>
    <w:rsid w:val="00004670"/>
    <w:rsid w:val="00011E25"/>
    <w:rsid w:val="00016B0B"/>
    <w:rsid w:val="000452F3"/>
    <w:rsid w:val="00054551"/>
    <w:rsid w:val="0006242C"/>
    <w:rsid w:val="00066B4D"/>
    <w:rsid w:val="00084CC7"/>
    <w:rsid w:val="000A26A0"/>
    <w:rsid w:val="000A6A47"/>
    <w:rsid w:val="000B7085"/>
    <w:rsid w:val="000C2764"/>
    <w:rsid w:val="000E13DC"/>
    <w:rsid w:val="00105C78"/>
    <w:rsid w:val="00106E77"/>
    <w:rsid w:val="00130FA0"/>
    <w:rsid w:val="001527E6"/>
    <w:rsid w:val="00157946"/>
    <w:rsid w:val="0016697C"/>
    <w:rsid w:val="00184821"/>
    <w:rsid w:val="00184E9F"/>
    <w:rsid w:val="001A47C5"/>
    <w:rsid w:val="001B2E5E"/>
    <w:rsid w:val="001C0A36"/>
    <w:rsid w:val="001C3133"/>
    <w:rsid w:val="001D6A29"/>
    <w:rsid w:val="001F6A8B"/>
    <w:rsid w:val="00206BB9"/>
    <w:rsid w:val="00241FC0"/>
    <w:rsid w:val="00246DB6"/>
    <w:rsid w:val="002B791C"/>
    <w:rsid w:val="002C3841"/>
    <w:rsid w:val="002D02CE"/>
    <w:rsid w:val="002E1C23"/>
    <w:rsid w:val="002E650B"/>
    <w:rsid w:val="002F13B2"/>
    <w:rsid w:val="00301388"/>
    <w:rsid w:val="00301793"/>
    <w:rsid w:val="00303493"/>
    <w:rsid w:val="00311A04"/>
    <w:rsid w:val="00321367"/>
    <w:rsid w:val="00337CF6"/>
    <w:rsid w:val="00345AC7"/>
    <w:rsid w:val="00347FA7"/>
    <w:rsid w:val="00370F41"/>
    <w:rsid w:val="00381D23"/>
    <w:rsid w:val="003961EB"/>
    <w:rsid w:val="003A1765"/>
    <w:rsid w:val="003F2036"/>
    <w:rsid w:val="003F47F2"/>
    <w:rsid w:val="00414F0E"/>
    <w:rsid w:val="0041640A"/>
    <w:rsid w:val="00430A81"/>
    <w:rsid w:val="0045765C"/>
    <w:rsid w:val="0046102D"/>
    <w:rsid w:val="00464C92"/>
    <w:rsid w:val="004657AE"/>
    <w:rsid w:val="0047308D"/>
    <w:rsid w:val="004810D7"/>
    <w:rsid w:val="0049125F"/>
    <w:rsid w:val="004D0791"/>
    <w:rsid w:val="004D1AF0"/>
    <w:rsid w:val="005022A8"/>
    <w:rsid w:val="005135B5"/>
    <w:rsid w:val="005234BB"/>
    <w:rsid w:val="00533A1A"/>
    <w:rsid w:val="00545F96"/>
    <w:rsid w:val="005501A8"/>
    <w:rsid w:val="00551963"/>
    <w:rsid w:val="00592282"/>
    <w:rsid w:val="005B42AE"/>
    <w:rsid w:val="005D144B"/>
    <w:rsid w:val="005E1F50"/>
    <w:rsid w:val="005F1179"/>
    <w:rsid w:val="00613276"/>
    <w:rsid w:val="006308B6"/>
    <w:rsid w:val="00640DC8"/>
    <w:rsid w:val="006579C0"/>
    <w:rsid w:val="00684668"/>
    <w:rsid w:val="00696A1E"/>
    <w:rsid w:val="006E725D"/>
    <w:rsid w:val="00722C78"/>
    <w:rsid w:val="007426E8"/>
    <w:rsid w:val="00777ED4"/>
    <w:rsid w:val="00781F48"/>
    <w:rsid w:val="0079294D"/>
    <w:rsid w:val="007D4742"/>
    <w:rsid w:val="007E16DF"/>
    <w:rsid w:val="0081088F"/>
    <w:rsid w:val="00813FC1"/>
    <w:rsid w:val="0082313C"/>
    <w:rsid w:val="0082356C"/>
    <w:rsid w:val="008246FC"/>
    <w:rsid w:val="00824B9B"/>
    <w:rsid w:val="008252D5"/>
    <w:rsid w:val="0083294D"/>
    <w:rsid w:val="00833E47"/>
    <w:rsid w:val="00836E69"/>
    <w:rsid w:val="00857C42"/>
    <w:rsid w:val="00875805"/>
    <w:rsid w:val="008775B8"/>
    <w:rsid w:val="00880A5B"/>
    <w:rsid w:val="00882651"/>
    <w:rsid w:val="00895D34"/>
    <w:rsid w:val="008A0BE5"/>
    <w:rsid w:val="008A6231"/>
    <w:rsid w:val="008B4283"/>
    <w:rsid w:val="008C0577"/>
    <w:rsid w:val="008D138B"/>
    <w:rsid w:val="008D3590"/>
    <w:rsid w:val="008F3323"/>
    <w:rsid w:val="00911CC4"/>
    <w:rsid w:val="00920E5B"/>
    <w:rsid w:val="00927F72"/>
    <w:rsid w:val="00937E8B"/>
    <w:rsid w:val="009514CD"/>
    <w:rsid w:val="009560A0"/>
    <w:rsid w:val="00967B48"/>
    <w:rsid w:val="00971A75"/>
    <w:rsid w:val="009856C3"/>
    <w:rsid w:val="00991182"/>
    <w:rsid w:val="009930D3"/>
    <w:rsid w:val="00993BA7"/>
    <w:rsid w:val="009A0717"/>
    <w:rsid w:val="009A0D65"/>
    <w:rsid w:val="009A1541"/>
    <w:rsid w:val="009A16F4"/>
    <w:rsid w:val="009B2030"/>
    <w:rsid w:val="009B4F92"/>
    <w:rsid w:val="009C08EE"/>
    <w:rsid w:val="009D109C"/>
    <w:rsid w:val="009E7ACD"/>
    <w:rsid w:val="00A22CDA"/>
    <w:rsid w:val="00A22E7A"/>
    <w:rsid w:val="00A45375"/>
    <w:rsid w:val="00A651B4"/>
    <w:rsid w:val="00A66626"/>
    <w:rsid w:val="00A730F9"/>
    <w:rsid w:val="00A83988"/>
    <w:rsid w:val="00A94FDE"/>
    <w:rsid w:val="00A979E0"/>
    <w:rsid w:val="00AB0BC9"/>
    <w:rsid w:val="00AE5753"/>
    <w:rsid w:val="00AE5D33"/>
    <w:rsid w:val="00B00AD0"/>
    <w:rsid w:val="00B23CED"/>
    <w:rsid w:val="00B24EBF"/>
    <w:rsid w:val="00B2704E"/>
    <w:rsid w:val="00B27FB7"/>
    <w:rsid w:val="00B3421E"/>
    <w:rsid w:val="00B37AF7"/>
    <w:rsid w:val="00B40CAD"/>
    <w:rsid w:val="00B45D9C"/>
    <w:rsid w:val="00B463BD"/>
    <w:rsid w:val="00B5223F"/>
    <w:rsid w:val="00B572A3"/>
    <w:rsid w:val="00B624C0"/>
    <w:rsid w:val="00B66743"/>
    <w:rsid w:val="00B90238"/>
    <w:rsid w:val="00BA3E33"/>
    <w:rsid w:val="00BB1E66"/>
    <w:rsid w:val="00BB4E13"/>
    <w:rsid w:val="00BC2A43"/>
    <w:rsid w:val="00BD152F"/>
    <w:rsid w:val="00BE1A09"/>
    <w:rsid w:val="00BE258A"/>
    <w:rsid w:val="00BE29CB"/>
    <w:rsid w:val="00BF2012"/>
    <w:rsid w:val="00BF335E"/>
    <w:rsid w:val="00C03343"/>
    <w:rsid w:val="00C40260"/>
    <w:rsid w:val="00C63366"/>
    <w:rsid w:val="00C65E81"/>
    <w:rsid w:val="00C7097E"/>
    <w:rsid w:val="00CA0B01"/>
    <w:rsid w:val="00CB0067"/>
    <w:rsid w:val="00CB1FA6"/>
    <w:rsid w:val="00CC02F5"/>
    <w:rsid w:val="00CC0946"/>
    <w:rsid w:val="00CC1ECE"/>
    <w:rsid w:val="00CD44A8"/>
    <w:rsid w:val="00CD47AC"/>
    <w:rsid w:val="00CD4B4E"/>
    <w:rsid w:val="00CE7EBB"/>
    <w:rsid w:val="00CF3AE3"/>
    <w:rsid w:val="00D06041"/>
    <w:rsid w:val="00D0631C"/>
    <w:rsid w:val="00D104E0"/>
    <w:rsid w:val="00D21AF6"/>
    <w:rsid w:val="00D331DA"/>
    <w:rsid w:val="00D41CAF"/>
    <w:rsid w:val="00D52D6E"/>
    <w:rsid w:val="00D56501"/>
    <w:rsid w:val="00D8151D"/>
    <w:rsid w:val="00D87167"/>
    <w:rsid w:val="00D87F79"/>
    <w:rsid w:val="00D900A6"/>
    <w:rsid w:val="00D91B2C"/>
    <w:rsid w:val="00D94BDF"/>
    <w:rsid w:val="00DA19BB"/>
    <w:rsid w:val="00DC2F2F"/>
    <w:rsid w:val="00E12ED1"/>
    <w:rsid w:val="00E227AC"/>
    <w:rsid w:val="00E26FFA"/>
    <w:rsid w:val="00E45F85"/>
    <w:rsid w:val="00E508F8"/>
    <w:rsid w:val="00E65D5B"/>
    <w:rsid w:val="00E8220E"/>
    <w:rsid w:val="00E82809"/>
    <w:rsid w:val="00E8405A"/>
    <w:rsid w:val="00EA7A84"/>
    <w:rsid w:val="00EE7E69"/>
    <w:rsid w:val="00EF0789"/>
    <w:rsid w:val="00F0107E"/>
    <w:rsid w:val="00F16506"/>
    <w:rsid w:val="00F24E59"/>
    <w:rsid w:val="00F2694D"/>
    <w:rsid w:val="00F276DE"/>
    <w:rsid w:val="00F313D4"/>
    <w:rsid w:val="00F64913"/>
    <w:rsid w:val="00F92596"/>
    <w:rsid w:val="00FC0C10"/>
    <w:rsid w:val="00FD5BF5"/>
    <w:rsid w:val="00FD634A"/>
    <w:rsid w:val="00FE0046"/>
    <w:rsid w:val="00FE1F42"/>
    <w:rsid w:val="00FE2698"/>
    <w:rsid w:val="00FF4C35"/>
    <w:rsid w:val="00FF7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E633A5F2-A42D-4DB2-8961-A4BE87AA2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lang w:eastAsia="en-US"/>
    </w:rPr>
  </w:style>
  <w:style w:type="paragraph" w:styleId="Ttulo1">
    <w:name w:val="heading 1"/>
    <w:basedOn w:val="Normal"/>
    <w:next w:val="Normal"/>
    <w:link w:val="Ttulo1Char"/>
    <w:qFormat/>
    <w:pPr>
      <w:keepNext/>
      <w:spacing w:after="120" w:line="240" w:lineRule="auto"/>
      <w:jc w:val="center"/>
      <w:outlineLvl w:val="0"/>
    </w:pPr>
    <w:rPr>
      <w:rFonts w:ascii="Arial-BoldMT" w:eastAsia="Times New Roman" w:hAnsi="Arial-BoldMT"/>
      <w:b/>
      <w:bCs/>
      <w:sz w:val="20"/>
      <w:szCs w:val="20"/>
      <w:lang w:eastAsia="pt-BR"/>
    </w:rPr>
  </w:style>
  <w:style w:type="paragraph" w:styleId="Ttulo2">
    <w:name w:val="heading 2"/>
    <w:basedOn w:val="Normal"/>
    <w:next w:val="Normal"/>
    <w:link w:val="Ttulo2Char"/>
    <w:uiPriority w:val="9"/>
    <w:semiHidden/>
    <w:unhideWhenUsed/>
    <w:qFormat/>
    <w:pPr>
      <w:keepNext/>
      <w:spacing w:before="240" w:after="60"/>
      <w:outlineLvl w:val="1"/>
    </w:pPr>
    <w:rPr>
      <w:rFonts w:ascii="Cambria" w:eastAsia="Times New Roman" w:hAnsi="Cambria"/>
      <w:b/>
      <w:bCs/>
      <w:i/>
      <w:iCs/>
      <w:sz w:val="28"/>
      <w:szCs w:val="28"/>
      <w:lang w:val="en-US"/>
    </w:rPr>
  </w:style>
  <w:style w:type="paragraph" w:styleId="Ttulo3">
    <w:name w:val="heading 3"/>
    <w:basedOn w:val="Normal"/>
    <w:next w:val="Normal"/>
    <w:link w:val="Ttulo3Char"/>
    <w:uiPriority w:val="9"/>
    <w:unhideWhenUsed/>
    <w:qFormat/>
    <w:pPr>
      <w:keepNext/>
      <w:spacing w:before="240" w:after="60"/>
      <w:outlineLvl w:val="2"/>
    </w:pPr>
    <w:rPr>
      <w:rFonts w:ascii="Cambria" w:eastAsia="Times New Roman" w:hAnsi="Cambria"/>
      <w:b/>
      <w:bCs/>
      <w:sz w:val="26"/>
      <w:szCs w:val="26"/>
      <w:lang w:val="en-US"/>
    </w:rPr>
  </w:style>
  <w:style w:type="paragraph" w:styleId="Ttulo4">
    <w:name w:val="heading 4"/>
    <w:basedOn w:val="Normal"/>
    <w:next w:val="Normal"/>
    <w:link w:val="Ttulo4Char"/>
    <w:uiPriority w:val="9"/>
    <w:semiHidden/>
    <w:unhideWhenUsed/>
    <w:qFormat/>
    <w:pPr>
      <w:keepNext/>
      <w:spacing w:before="240" w:after="60"/>
      <w:outlineLvl w:val="3"/>
    </w:pPr>
    <w:rPr>
      <w:rFonts w:eastAsia="Times New Roman"/>
      <w:b/>
      <w:bCs/>
      <w:sz w:val="28"/>
      <w:szCs w:val="28"/>
      <w:lang w:val="en-US"/>
    </w:rPr>
  </w:style>
  <w:style w:type="paragraph" w:styleId="Ttulo5">
    <w:name w:val="heading 5"/>
    <w:basedOn w:val="Normal"/>
    <w:next w:val="Normal"/>
    <w:link w:val="Ttulo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Ttulo6">
    <w:name w:val="heading 6"/>
    <w:basedOn w:val="Normal"/>
    <w:next w:val="Normal"/>
    <w:link w:val="Ttulo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tulo7">
    <w:name w:val="heading 7"/>
    <w:basedOn w:val="Normal"/>
    <w:next w:val="Normal"/>
    <w:link w:val="Ttulo7Char"/>
    <w:uiPriority w:val="9"/>
    <w:unhideWhenUsed/>
    <w:qFormat/>
    <w:pPr>
      <w:keepNext/>
      <w:keepLines/>
      <w:spacing w:before="40" w:after="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spacing w:after="0"/>
      <w:outlineLvl w:val="7"/>
    </w:pPr>
    <w:rPr>
      <w:rFonts w:ascii="Arial" w:eastAsia="Arial" w:hAnsi="Arial" w:cs="Arial"/>
      <w:i/>
      <w:iCs/>
      <w:color w:val="272727" w:themeColor="text1" w:themeTint="D8"/>
    </w:rPr>
  </w:style>
  <w:style w:type="paragraph" w:styleId="Ttulo9">
    <w:name w:val="heading 9"/>
    <w:basedOn w:val="Normal"/>
    <w:next w:val="Normal"/>
    <w:link w:val="Ttulo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TabelaSimples11">
    <w:name w:val="Tabela Simples 1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TabelaSimples21">
    <w:name w:val="Tabela Simples 21"/>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elaSimples31">
    <w:name w:val="Tabela Simples 31"/>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deGrade21">
    <w:name w:val="Tabela de Grade 21"/>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31">
    <w:name w:val="Tabela de Grade 31"/>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41">
    <w:name w:val="Tabela de Grade 41"/>
    <w:basedOn w:val="Tabela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eladeGrade5Escura1">
    <w:name w:val="Tabela de Grade 5 Escura1"/>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TabeladeGrade6Colorida1">
    <w:name w:val="Tabela de Grade 6 Colorida1"/>
    <w:basedOn w:val="Tabela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TabeladeGrade7Colorida1">
    <w:name w:val="Tabela de Grade 7 Colorida1"/>
    <w:basedOn w:val="Tabela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TabeladeLista1Clara1">
    <w:name w:val="Tabela de Lista 1 Clara1"/>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TabeladeLista21">
    <w:name w:val="Tabela de Lista 21"/>
    <w:basedOn w:val="Tabela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31">
    <w:name w:val="Tabela de Lista 31"/>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deLista41">
    <w:name w:val="Tabela de Lista 41"/>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eladeLista5Escura1">
    <w:name w:val="Tabela de Lista 5 Escura1"/>
    <w:basedOn w:val="Tabela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TabeladeLista6Colorida1">
    <w:name w:val="Tabela de Lista 6 Colorida1"/>
    <w:basedOn w:val="Tabela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eladeLista7Colorida1">
    <w:name w:val="Tabela de Lista 7 Colorida1"/>
    <w:basedOn w:val="Tabela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tulo1Char">
    <w:name w:val="Título 1 Char"/>
    <w:basedOn w:val="Fontepargpadro"/>
    <w:link w:val="Ttulo1"/>
    <w:uiPriority w:val="9"/>
    <w:rPr>
      <w:rFonts w:ascii="Arial" w:eastAsia="Arial" w:hAnsi="Arial" w:cs="Arial"/>
      <w:color w:val="365F91" w:themeColor="accent1" w:themeShade="BF"/>
      <w:sz w:val="40"/>
      <w:szCs w:val="40"/>
    </w:rPr>
  </w:style>
  <w:style w:type="character" w:customStyle="1" w:styleId="Heading2Char">
    <w:name w:val="Heading 2 Char"/>
    <w:basedOn w:val="Fontepargpadro"/>
    <w:uiPriority w:val="9"/>
    <w:rPr>
      <w:rFonts w:ascii="Arial" w:eastAsia="Arial" w:hAnsi="Arial" w:cs="Arial"/>
      <w:color w:val="365F91" w:themeColor="accent1" w:themeShade="BF"/>
      <w:sz w:val="32"/>
      <w:szCs w:val="32"/>
    </w:rPr>
  </w:style>
  <w:style w:type="character" w:customStyle="1" w:styleId="Heading3Char">
    <w:name w:val="Heading 3 Char"/>
    <w:basedOn w:val="Fontepargpadro"/>
    <w:uiPriority w:val="9"/>
    <w:rPr>
      <w:rFonts w:ascii="Arial" w:eastAsia="Arial" w:hAnsi="Arial" w:cs="Arial"/>
      <w:color w:val="365F91" w:themeColor="accent1" w:themeShade="BF"/>
      <w:sz w:val="28"/>
      <w:szCs w:val="28"/>
    </w:rPr>
  </w:style>
  <w:style w:type="character" w:customStyle="1" w:styleId="Heading4Char">
    <w:name w:val="Heading 4 Char"/>
    <w:basedOn w:val="Fontepargpadro"/>
    <w:uiPriority w:val="9"/>
    <w:rPr>
      <w:rFonts w:ascii="Arial" w:eastAsia="Arial" w:hAnsi="Arial" w:cs="Arial"/>
      <w:i/>
      <w:iCs/>
      <w:color w:val="365F91" w:themeColor="accent1" w:themeShade="BF"/>
    </w:rPr>
  </w:style>
  <w:style w:type="character" w:customStyle="1" w:styleId="Ttulo5Char">
    <w:name w:val="Título 5 Char"/>
    <w:basedOn w:val="Fontepargpadro"/>
    <w:link w:val="Ttulo5"/>
    <w:uiPriority w:val="9"/>
    <w:rPr>
      <w:rFonts w:ascii="Arial" w:eastAsia="Arial" w:hAnsi="Arial" w:cs="Arial"/>
      <w:color w:val="365F91" w:themeColor="accent1" w:themeShade="BF"/>
    </w:rPr>
  </w:style>
  <w:style w:type="character" w:customStyle="1" w:styleId="Ttulo6Char">
    <w:name w:val="Título 6 Char"/>
    <w:basedOn w:val="Fontepargpadro"/>
    <w:link w:val="Ttulo6"/>
    <w:uiPriority w:val="9"/>
    <w:rPr>
      <w:rFonts w:ascii="Arial" w:eastAsia="Arial" w:hAnsi="Arial" w:cs="Arial"/>
      <w:i/>
      <w:iCs/>
      <w:color w:val="595959" w:themeColor="text1" w:themeTint="A6"/>
    </w:rPr>
  </w:style>
  <w:style w:type="character" w:customStyle="1" w:styleId="Ttulo7Char">
    <w:name w:val="Título 7 Char"/>
    <w:basedOn w:val="Fontepargpadro"/>
    <w:link w:val="Ttulo7"/>
    <w:uiPriority w:val="9"/>
    <w:rPr>
      <w:rFonts w:ascii="Arial" w:eastAsia="Arial" w:hAnsi="Arial" w:cs="Arial"/>
      <w:color w:val="595959" w:themeColor="text1" w:themeTint="A6"/>
    </w:rPr>
  </w:style>
  <w:style w:type="character" w:customStyle="1" w:styleId="Ttulo8Char">
    <w:name w:val="Título 8 Char"/>
    <w:basedOn w:val="Fontepargpadro"/>
    <w:link w:val="Ttulo8"/>
    <w:uiPriority w:val="9"/>
    <w:rPr>
      <w:rFonts w:ascii="Arial" w:eastAsia="Arial" w:hAnsi="Arial" w:cs="Arial"/>
      <w:i/>
      <w:iCs/>
      <w:color w:val="272727" w:themeColor="text1" w:themeTint="D8"/>
    </w:rPr>
  </w:style>
  <w:style w:type="character" w:customStyle="1" w:styleId="Ttulo9Char">
    <w:name w:val="Título 9 Char"/>
    <w:basedOn w:val="Fontepargpadro"/>
    <w:link w:val="Ttulo9"/>
    <w:uiPriority w:val="9"/>
    <w:rPr>
      <w:rFonts w:ascii="Arial" w:eastAsia="Arial" w:hAnsi="Arial" w:cs="Arial"/>
      <w:i/>
      <w:iCs/>
      <w:color w:val="272727" w:themeColor="text1" w:themeTint="D8"/>
    </w:rPr>
  </w:style>
  <w:style w:type="paragraph" w:styleId="Ttulo">
    <w:name w:val="Title"/>
    <w:basedOn w:val="Normal"/>
    <w:next w:val="Normal"/>
    <w:link w:val="TtuloChar"/>
    <w:uiPriority w:val="10"/>
    <w:qFormat/>
    <w:pPr>
      <w:spacing w:after="80" w:line="240" w:lineRule="auto"/>
      <w:contextualSpacing/>
    </w:pPr>
    <w:rPr>
      <w:rFonts w:ascii="Arial" w:eastAsia="Arial" w:hAnsi="Arial" w:cs="Arial"/>
      <w:spacing w:val="-10"/>
      <w:sz w:val="56"/>
      <w:szCs w:val="56"/>
    </w:rPr>
  </w:style>
  <w:style w:type="character" w:customStyle="1" w:styleId="TtuloChar">
    <w:name w:val="Título Char"/>
    <w:basedOn w:val="Fontepargpadro"/>
    <w:link w:val="Ttulo"/>
    <w:uiPriority w:val="10"/>
    <w:rPr>
      <w:rFonts w:ascii="Arial" w:eastAsia="Arial" w:hAnsi="Arial" w:cs="Arial"/>
      <w:spacing w:val="-10"/>
      <w:sz w:val="56"/>
      <w:szCs w:val="56"/>
    </w:rPr>
  </w:style>
  <w:style w:type="paragraph" w:styleId="Subttulo">
    <w:name w:val="Subtitle"/>
    <w:basedOn w:val="Normal"/>
    <w:next w:val="Normal"/>
    <w:link w:val="SubttuloChar"/>
    <w:uiPriority w:val="11"/>
    <w:qFormat/>
    <w:pPr>
      <w:numPr>
        <w:ilvl w:val="1"/>
      </w:numPr>
    </w:pPr>
    <w:rPr>
      <w:color w:val="595959" w:themeColor="text1" w:themeTint="A6"/>
      <w:spacing w:val="15"/>
      <w:sz w:val="28"/>
      <w:szCs w:val="28"/>
    </w:rPr>
  </w:style>
  <w:style w:type="character" w:customStyle="1" w:styleId="SubttuloChar">
    <w:name w:val="Subtítulo Char"/>
    <w:basedOn w:val="Fontepargpadro"/>
    <w:link w:val="Subttulo"/>
    <w:uiPriority w:val="11"/>
    <w:rPr>
      <w:color w:val="595959" w:themeColor="text1" w:themeTint="A6"/>
      <w:spacing w:val="15"/>
      <w:sz w:val="28"/>
      <w:szCs w:val="28"/>
    </w:rPr>
  </w:style>
  <w:style w:type="paragraph" w:styleId="Citao">
    <w:name w:val="Quote"/>
    <w:basedOn w:val="Normal"/>
    <w:next w:val="Normal"/>
    <w:link w:val="CitaoChar"/>
    <w:uiPriority w:val="29"/>
    <w:qFormat/>
    <w:rPr>
      <w:i/>
      <w:iCs/>
      <w:color w:val="000000"/>
    </w:rPr>
  </w:style>
  <w:style w:type="character" w:customStyle="1" w:styleId="QuoteChar">
    <w:name w:val="Quote Char"/>
    <w:basedOn w:val="Fontepargpadro"/>
    <w:uiPriority w:val="29"/>
    <w:rPr>
      <w:i/>
      <w:iCs/>
      <w:color w:val="404040" w:themeColor="text1" w:themeTint="BF"/>
    </w:rPr>
  </w:style>
  <w:style w:type="paragraph" w:styleId="PargrafodaLista">
    <w:name w:val="List Paragraph"/>
    <w:aliases w:val="Segundo"/>
    <w:basedOn w:val="Normal"/>
    <w:link w:val="PargrafodaListaChar"/>
    <w:uiPriority w:val="1"/>
    <w:qFormat/>
    <w:pPr>
      <w:ind w:left="720"/>
      <w:contextualSpacing/>
    </w:pPr>
  </w:style>
  <w:style w:type="character" w:styleId="nfaseIntensa">
    <w:name w:val="Intense Emphasis"/>
    <w:basedOn w:val="Fontepargpadro"/>
    <w:uiPriority w:val="21"/>
    <w:qFormat/>
    <w:rPr>
      <w:i/>
      <w:iCs/>
      <w:color w:val="365F91" w:themeColor="accent1" w:themeShade="BF"/>
    </w:rPr>
  </w:style>
  <w:style w:type="paragraph" w:styleId="CitaoIntensa">
    <w:name w:val="Intense Quote"/>
    <w:basedOn w:val="Normal"/>
    <w:next w:val="Normal"/>
    <w:link w:val="CitaoIntensa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paragraph" w:styleId="SemEspaamento">
    <w:name w:val="No Spacing"/>
    <w:basedOn w:val="Normal"/>
    <w:uiPriority w:val="1"/>
    <w:qFormat/>
  </w:style>
  <w:style w:type="character" w:styleId="nfaseSutil">
    <w:name w:val="Subtle Emphasis"/>
    <w:basedOn w:val="Fontepargpadro"/>
    <w:uiPriority w:val="19"/>
    <w:qFormat/>
    <w:rPr>
      <w:i/>
      <w:iCs/>
      <w:color w:val="404040" w:themeColor="text1" w:themeTint="BF"/>
    </w:rPr>
  </w:style>
  <w:style w:type="character" w:styleId="nfase">
    <w:name w:val="Emphasis"/>
    <w:uiPriority w:val="20"/>
    <w:qFormat/>
    <w:rPr>
      <w:b/>
      <w:bCs/>
    </w:rPr>
  </w:style>
  <w:style w:type="character" w:styleId="Forte">
    <w:name w:val="Strong"/>
    <w:uiPriority w:val="22"/>
    <w:qFormat/>
    <w:rPr>
      <w:b/>
      <w:bCs/>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paragraph" w:styleId="Cabealho">
    <w:name w:val="header"/>
    <w:aliases w:val="encabezado"/>
    <w:basedOn w:val="Normal"/>
    <w:link w:val="CabealhoChar1"/>
    <w:uiPriority w:val="99"/>
    <w:pPr>
      <w:tabs>
        <w:tab w:val="center" w:pos="4419"/>
        <w:tab w:val="right" w:pos="8838"/>
      </w:tabs>
      <w:spacing w:after="0" w:line="240" w:lineRule="auto"/>
    </w:pPr>
    <w:rPr>
      <w:sz w:val="24"/>
      <w:szCs w:val="24"/>
      <w:lang w:eastAsia="pt-BR"/>
    </w:rPr>
  </w:style>
  <w:style w:type="character" w:customStyle="1" w:styleId="CabealhoChar1">
    <w:name w:val="Cabeçalho Char1"/>
    <w:aliases w:val="encabezado Char"/>
    <w:basedOn w:val="Fontepargpadro"/>
    <w:link w:val="Cabealho"/>
    <w:uiPriority w:val="99"/>
  </w:style>
  <w:style w:type="paragraph" w:styleId="Rodap">
    <w:name w:val="footer"/>
    <w:basedOn w:val="Normal"/>
    <w:link w:val="RodapChar1"/>
    <w:pPr>
      <w:tabs>
        <w:tab w:val="center" w:pos="4419"/>
        <w:tab w:val="right" w:pos="8838"/>
      </w:tabs>
      <w:spacing w:after="0" w:line="240" w:lineRule="auto"/>
    </w:pPr>
    <w:rPr>
      <w:sz w:val="24"/>
      <w:szCs w:val="24"/>
      <w:lang w:eastAsia="pt-BR"/>
    </w:rPr>
  </w:style>
  <w:style w:type="character" w:customStyle="1" w:styleId="RodapChar1">
    <w:name w:val="Rodapé Char1"/>
    <w:basedOn w:val="Fontepargpadro"/>
    <w:link w:val="Rodap"/>
    <w:uiPriority w:val="99"/>
  </w:style>
  <w:style w:type="paragraph" w:styleId="Legenda">
    <w:name w:val="caption"/>
    <w:basedOn w:val="Normal"/>
    <w:next w:val="Normal"/>
    <w:uiPriority w:val="35"/>
    <w:unhideWhenUsed/>
    <w:qFormat/>
    <w:pPr>
      <w:spacing w:line="240" w:lineRule="auto"/>
    </w:pPr>
    <w:rPr>
      <w:i/>
      <w:iCs/>
      <w:color w:val="1F497D" w:themeColor="text2"/>
      <w:sz w:val="18"/>
      <w:szCs w:val="18"/>
    </w:rPr>
  </w:style>
  <w:style w:type="paragraph" w:styleId="Textodenotaderodap">
    <w:name w:val="footnote text"/>
    <w:basedOn w:val="Normal"/>
    <w:link w:val="TextodenotaderodapChar"/>
    <w:uiPriority w:val="99"/>
    <w:semiHidden/>
    <w:unhideWhenUse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Pr>
      <w:sz w:val="20"/>
      <w:szCs w:val="20"/>
    </w:rPr>
  </w:style>
  <w:style w:type="character" w:styleId="Refdenotaderodap">
    <w:name w:val="footnote reference"/>
    <w:basedOn w:val="Fontepargpadro"/>
    <w:uiPriority w:val="99"/>
    <w:semiHidden/>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character" w:styleId="HiperlinkVisitado">
    <w:name w:val="FollowedHyperlink"/>
    <w:semiHidden/>
    <w:rPr>
      <w:color w:val="800080"/>
      <w:u w:val="single"/>
    </w:rPr>
  </w:style>
  <w:style w:type="paragraph" w:styleId="Sumrio1">
    <w:name w:val="toc 1"/>
    <w:basedOn w:val="Normal"/>
    <w:next w:val="Normal"/>
    <w:uiPriority w:val="39"/>
    <w:unhideWhenUsed/>
    <w:pPr>
      <w:spacing w:after="100"/>
    </w:p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basedOn w:val="Fontepargpadro"/>
    <w:uiPriority w:val="99"/>
    <w:semiHidden/>
    <w:rPr>
      <w:color w:val="666666"/>
    </w:r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paragraph" w:styleId="Recuodecorpodetexto">
    <w:name w:val="Body Text Indent"/>
    <w:basedOn w:val="Normal"/>
    <w:pPr>
      <w:spacing w:after="120" w:line="240" w:lineRule="auto"/>
      <w:ind w:left="1620" w:hanging="360"/>
      <w:jc w:val="both"/>
    </w:pPr>
    <w:rPr>
      <w:rFonts w:ascii="ArialMT" w:hAnsi="ArialMT"/>
      <w:lang w:eastAsia="pt-BR"/>
    </w:rPr>
  </w:style>
  <w:style w:type="character" w:customStyle="1" w:styleId="RecuodecorpodetextoChar">
    <w:name w:val="Recuo de corpo de texto Char"/>
    <w:rPr>
      <w:rFonts w:ascii="ArialMT" w:eastAsia="Calibri" w:hAnsi="ArialMT"/>
      <w:sz w:val="22"/>
      <w:szCs w:val="22"/>
      <w:lang w:val="pt-BR" w:eastAsia="pt-BR" w:bidi="ar-SA"/>
    </w:rPr>
  </w:style>
  <w:style w:type="paragraph" w:styleId="Recuodecorpodetexto3">
    <w:name w:val="Body Text Indent 3"/>
    <w:basedOn w:val="Normal"/>
    <w:semiHidden/>
    <w:pPr>
      <w:spacing w:after="120" w:line="240" w:lineRule="auto"/>
      <w:ind w:left="900" w:hanging="900"/>
      <w:jc w:val="both"/>
    </w:pPr>
    <w:rPr>
      <w:rFonts w:ascii="ArialMT" w:hAnsi="ArialMT"/>
      <w:lang w:eastAsia="pt-BR"/>
    </w:rPr>
  </w:style>
  <w:style w:type="character" w:customStyle="1" w:styleId="Recuodecorpodetexto3Char">
    <w:name w:val="Recuo de corpo de texto 3 Char"/>
    <w:semiHidden/>
    <w:rPr>
      <w:rFonts w:ascii="ArialMT" w:eastAsia="Calibri" w:hAnsi="ArialMT"/>
      <w:sz w:val="22"/>
      <w:szCs w:val="22"/>
      <w:lang w:val="pt-BR" w:eastAsia="pt-BR" w:bidi="ar-SA"/>
    </w:rPr>
  </w:style>
  <w:style w:type="character" w:customStyle="1" w:styleId="CabealhoChar">
    <w:name w:val="Cabeçalho Char"/>
    <w:uiPriority w:val="99"/>
    <w:rPr>
      <w:rFonts w:ascii="Calibri" w:eastAsia="Calibri" w:hAnsi="Calibri"/>
      <w:sz w:val="24"/>
      <w:szCs w:val="24"/>
      <w:lang w:val="pt-BR" w:eastAsia="pt-BR" w:bidi="ar-SA"/>
    </w:rPr>
  </w:style>
  <w:style w:type="character" w:customStyle="1" w:styleId="RodapChar">
    <w:name w:val="Rodapé Char"/>
    <w:rPr>
      <w:rFonts w:ascii="Calibri" w:eastAsia="Calibri" w:hAnsi="Calibri"/>
      <w:sz w:val="24"/>
      <w:szCs w:val="24"/>
      <w:lang w:val="pt-BR" w:eastAsia="pt-BR" w:bidi="ar-SA"/>
    </w:rPr>
  </w:style>
  <w:style w:type="paragraph" w:styleId="TextosemFormatao">
    <w:name w:val="Plain Text"/>
    <w:basedOn w:val="Normal"/>
    <w:pPr>
      <w:spacing w:after="0" w:line="240" w:lineRule="auto"/>
    </w:pPr>
    <w:rPr>
      <w:rFonts w:ascii="Courier New" w:hAnsi="Courier New"/>
      <w:lang w:eastAsia="pt-BR"/>
    </w:rPr>
  </w:style>
  <w:style w:type="character" w:customStyle="1" w:styleId="TextosemFormataoChar">
    <w:name w:val="Texto sem Formatação Char"/>
    <w:rPr>
      <w:rFonts w:ascii="Courier New" w:eastAsia="Calibri" w:hAnsi="Courier New"/>
      <w:sz w:val="22"/>
      <w:szCs w:val="22"/>
      <w:lang w:val="pt-BR" w:eastAsia="pt-BR" w:bidi="ar-SA"/>
    </w:rPr>
  </w:style>
  <w:style w:type="paragraph" w:styleId="Textoembloco">
    <w:name w:val="Block Text"/>
    <w:basedOn w:val="Normal"/>
    <w:semiHidden/>
    <w:pPr>
      <w:spacing w:after="120" w:line="240" w:lineRule="auto"/>
      <w:ind w:left="1260" w:right="-79" w:hanging="1260"/>
      <w:jc w:val="both"/>
    </w:pPr>
    <w:rPr>
      <w:rFonts w:ascii="Arial" w:eastAsia="Times New Roman" w:hAnsi="Arial" w:cs="Arial"/>
      <w:color w:val="000000"/>
      <w:sz w:val="20"/>
      <w:lang w:eastAsia="pt-BR"/>
    </w:rPr>
  </w:style>
  <w:style w:type="paragraph" w:customStyle="1" w:styleId="p13">
    <w:name w:val="p13"/>
    <w:basedOn w:val="Normal"/>
    <w:pPr>
      <w:widowControl w:val="0"/>
      <w:tabs>
        <w:tab w:val="left" w:pos="400"/>
      </w:tabs>
      <w:spacing w:after="0" w:line="300" w:lineRule="auto"/>
      <w:ind w:left="864" w:hanging="576"/>
    </w:pPr>
    <w:rPr>
      <w:rFonts w:ascii="Times New Roman" w:eastAsia="Times New Roman" w:hAnsi="Times New Roman"/>
      <w:sz w:val="24"/>
      <w:szCs w:val="24"/>
      <w:lang w:eastAsia="pt-BR"/>
    </w:rPr>
  </w:style>
  <w:style w:type="paragraph" w:styleId="Textodebalo">
    <w:name w:val="Balloon Text"/>
    <w:basedOn w:val="Normal"/>
    <w:semiHidden/>
    <w:unhideWhenUsed/>
    <w:pPr>
      <w:spacing w:after="0" w:line="240" w:lineRule="auto"/>
    </w:pPr>
    <w:rPr>
      <w:rFonts w:ascii="Tahoma" w:hAnsi="Tahoma" w:cs="Tahoma"/>
      <w:sz w:val="16"/>
      <w:szCs w:val="16"/>
    </w:rPr>
  </w:style>
  <w:style w:type="character" w:customStyle="1" w:styleId="TextodebaloChar">
    <w:name w:val="Texto de balão Char"/>
    <w:semiHidden/>
    <w:rPr>
      <w:rFonts w:ascii="Tahoma" w:eastAsia="Calibri" w:hAnsi="Tahoma" w:cs="Tahoma"/>
      <w:sz w:val="16"/>
      <w:szCs w:val="16"/>
      <w:lang w:val="pt-BR" w:eastAsia="en-US" w:bidi="ar-SA"/>
    </w:rPr>
  </w:style>
  <w:style w:type="paragraph" w:styleId="Corpodetexto2">
    <w:name w:val="Body Text 2"/>
    <w:basedOn w:val="Normal"/>
    <w:pPr>
      <w:spacing w:after="120" w:line="480" w:lineRule="auto"/>
    </w:pPr>
  </w:style>
  <w:style w:type="paragraph" w:customStyle="1" w:styleId="p1">
    <w:name w:val="p1"/>
    <w:basedOn w:val="Normal"/>
    <w:pPr>
      <w:widowControl w:val="0"/>
      <w:tabs>
        <w:tab w:val="left" w:pos="740"/>
      </w:tabs>
      <w:spacing w:after="0" w:line="280" w:lineRule="auto"/>
      <w:ind w:left="700"/>
      <w:jc w:val="both"/>
    </w:pPr>
    <w:rPr>
      <w:rFonts w:ascii="Times New Roman" w:eastAsia="Times New Roman" w:hAnsi="Times New Roman"/>
      <w:sz w:val="24"/>
      <w:szCs w:val="24"/>
      <w:lang w:eastAsia="pt-BR"/>
    </w:rPr>
  </w:style>
  <w:style w:type="paragraph" w:customStyle="1" w:styleId="p98">
    <w:name w:val="p98"/>
    <w:basedOn w:val="Normal"/>
    <w:pPr>
      <w:widowControl w:val="0"/>
      <w:spacing w:after="0" w:line="280" w:lineRule="atLeast"/>
      <w:ind w:left="864" w:hanging="576"/>
    </w:pPr>
    <w:rPr>
      <w:rFonts w:ascii="Times New Roman" w:eastAsia="Times New Roman" w:hAnsi="Times New Roman"/>
      <w:sz w:val="20"/>
      <w:szCs w:val="24"/>
      <w:lang w:eastAsia="pt-BR"/>
    </w:rPr>
  </w:style>
  <w:style w:type="paragraph" w:customStyle="1" w:styleId="p12">
    <w:name w:val="p12"/>
    <w:basedOn w:val="Normal"/>
    <w:pPr>
      <w:widowControl w:val="0"/>
      <w:tabs>
        <w:tab w:val="left" w:pos="440"/>
        <w:tab w:val="left" w:pos="780"/>
      </w:tabs>
      <w:spacing w:after="0" w:line="280" w:lineRule="atLeast"/>
      <w:ind w:left="720" w:hanging="720"/>
    </w:pPr>
    <w:rPr>
      <w:rFonts w:ascii="Times New Roman" w:eastAsia="Times New Roman" w:hAnsi="Times New Roman"/>
      <w:sz w:val="20"/>
      <w:szCs w:val="24"/>
      <w:lang w:eastAsia="pt-BR"/>
    </w:rPr>
  </w:style>
  <w:style w:type="paragraph" w:customStyle="1" w:styleId="p8">
    <w:name w:val="p8"/>
    <w:basedOn w:val="Normal"/>
    <w:pPr>
      <w:widowControl w:val="0"/>
      <w:tabs>
        <w:tab w:val="left" w:pos="8260"/>
      </w:tabs>
      <w:spacing w:after="0" w:line="240" w:lineRule="auto"/>
      <w:ind w:left="6820"/>
    </w:pPr>
    <w:rPr>
      <w:rFonts w:ascii="Times New Roman" w:eastAsia="Times New Roman" w:hAnsi="Times New Roman"/>
      <w:sz w:val="24"/>
      <w:szCs w:val="24"/>
      <w:lang w:eastAsia="pt-BR"/>
    </w:rPr>
  </w:style>
  <w:style w:type="paragraph" w:customStyle="1" w:styleId="p9">
    <w:name w:val="p9"/>
    <w:basedOn w:val="Normal"/>
    <w:pPr>
      <w:widowControl w:val="0"/>
      <w:tabs>
        <w:tab w:val="left" w:pos="420"/>
        <w:tab w:val="left" w:pos="620"/>
      </w:tabs>
      <w:spacing w:after="0" w:line="280" w:lineRule="auto"/>
      <w:ind w:left="864" w:hanging="576"/>
    </w:pPr>
    <w:rPr>
      <w:rFonts w:ascii="Times New Roman" w:eastAsia="Times New Roman" w:hAnsi="Times New Roman"/>
      <w:sz w:val="24"/>
      <w:szCs w:val="24"/>
      <w:lang w:eastAsia="pt-BR"/>
    </w:rPr>
  </w:style>
  <w:style w:type="paragraph" w:customStyle="1" w:styleId="p3">
    <w:name w:val="p3"/>
    <w:basedOn w:val="Normal"/>
    <w:pPr>
      <w:widowControl w:val="0"/>
      <w:tabs>
        <w:tab w:val="left" w:pos="580"/>
      </w:tabs>
      <w:spacing w:after="0" w:line="280" w:lineRule="auto"/>
      <w:ind w:left="720" w:hanging="720"/>
      <w:jc w:val="both"/>
    </w:pPr>
    <w:rPr>
      <w:rFonts w:ascii="Times New Roman" w:eastAsia="Times New Roman" w:hAnsi="Times New Roman"/>
      <w:sz w:val="24"/>
      <w:szCs w:val="24"/>
      <w:lang w:eastAsia="pt-BR"/>
    </w:rPr>
  </w:style>
  <w:style w:type="paragraph" w:customStyle="1" w:styleId="p4">
    <w:name w:val="p4"/>
    <w:basedOn w:val="Normal"/>
    <w:pPr>
      <w:widowControl w:val="0"/>
      <w:tabs>
        <w:tab w:val="left" w:pos="740"/>
        <w:tab w:val="left" w:pos="1020"/>
      </w:tabs>
      <w:spacing w:after="0" w:line="240" w:lineRule="auto"/>
      <w:ind w:left="432" w:hanging="288"/>
      <w:jc w:val="both"/>
    </w:pPr>
    <w:rPr>
      <w:rFonts w:ascii="Times New Roman" w:eastAsia="Times New Roman" w:hAnsi="Times New Roman"/>
      <w:sz w:val="24"/>
      <w:szCs w:val="24"/>
      <w:lang w:eastAsia="pt-BR"/>
    </w:rPr>
  </w:style>
  <w:style w:type="paragraph" w:customStyle="1" w:styleId="p5">
    <w:name w:val="p5"/>
    <w:basedOn w:val="Normal"/>
    <w:pPr>
      <w:widowControl w:val="0"/>
      <w:tabs>
        <w:tab w:val="left" w:pos="1020"/>
      </w:tabs>
      <w:spacing w:after="0" w:line="240" w:lineRule="auto"/>
      <w:ind w:left="420"/>
      <w:jc w:val="both"/>
    </w:pPr>
    <w:rPr>
      <w:rFonts w:ascii="Times New Roman" w:eastAsia="Times New Roman" w:hAnsi="Times New Roman"/>
      <w:sz w:val="24"/>
      <w:szCs w:val="24"/>
      <w:lang w:eastAsia="pt-BR"/>
    </w:rPr>
  </w:style>
  <w:style w:type="paragraph" w:styleId="Recuodecorpodetexto2">
    <w:name w:val="Body Text Indent 2"/>
    <w:basedOn w:val="Normal"/>
    <w:semiHidden/>
    <w:pPr>
      <w:spacing w:after="120" w:line="480" w:lineRule="auto"/>
      <w:ind w:left="283"/>
    </w:pPr>
  </w:style>
  <w:style w:type="paragraph" w:styleId="Corpodetexto3">
    <w:name w:val="Body Text 3"/>
    <w:basedOn w:val="Normal"/>
    <w:link w:val="Corpodetexto3Char"/>
    <w:pPr>
      <w:spacing w:after="0" w:line="240" w:lineRule="auto"/>
      <w:jc w:val="both"/>
    </w:pPr>
    <w:rPr>
      <w:rFonts w:ascii="Arial" w:eastAsia="Times New Roman" w:hAnsi="Arial"/>
      <w:sz w:val="16"/>
      <w:szCs w:val="20"/>
      <w:lang w:eastAsia="pt-BR"/>
    </w:rPr>
  </w:style>
  <w:style w:type="paragraph" w:customStyle="1" w:styleId="Destino">
    <w:name w:val="Destino"/>
    <w:basedOn w:val="Normal"/>
    <w:pPr>
      <w:spacing w:after="0" w:line="240" w:lineRule="auto"/>
      <w:jc w:val="both"/>
    </w:pPr>
    <w:rPr>
      <w:rFonts w:ascii="Arial" w:eastAsia="Times New Roman" w:hAnsi="Arial"/>
      <w:sz w:val="24"/>
      <w:szCs w:val="20"/>
      <w:lang w:eastAsia="pt-BR"/>
    </w:rPr>
  </w:style>
  <w:style w:type="character" w:customStyle="1" w:styleId="Corpodetexto2Char">
    <w:name w:val="Corpo de texto 2 Char"/>
    <w:rPr>
      <w:rFonts w:ascii="Calibri" w:eastAsia="Calibri" w:hAnsi="Calibri"/>
      <w:sz w:val="22"/>
      <w:szCs w:val="22"/>
      <w:lang w:eastAsia="en-US"/>
    </w:rPr>
  </w:style>
  <w:style w:type="character" w:styleId="Hyperlink">
    <w:name w:val="Hyperlink"/>
    <w:uiPriority w:val="99"/>
    <w:rPr>
      <w:color w:val="0000FF"/>
      <w:u w:val="single"/>
    </w:rPr>
  </w:style>
  <w:style w:type="character" w:styleId="Refdecomentrio">
    <w:name w:val="annotation reference"/>
    <w:qFormat/>
    <w:rPr>
      <w:sz w:val="16"/>
      <w:szCs w:val="16"/>
    </w:rPr>
  </w:style>
  <w:style w:type="paragraph" w:styleId="Textodecomentrio">
    <w:name w:val="annotation text"/>
    <w:basedOn w:val="Normal"/>
    <w:link w:val="TextodecomentrioChar"/>
    <w:uiPriority w:val="99"/>
    <w:qFormat/>
    <w:rPr>
      <w:sz w:val="20"/>
      <w:szCs w:val="20"/>
    </w:rPr>
  </w:style>
  <w:style w:type="paragraph" w:customStyle="1" w:styleId="Padro">
    <w:name w:val="Padrão"/>
    <w:rPr>
      <w:sz w:val="24"/>
      <w:lang w:eastAsia="pt-BR"/>
    </w:rPr>
  </w:style>
  <w:style w:type="paragraph" w:customStyle="1" w:styleId="m5">
    <w:name w:val="m5"/>
    <w:basedOn w:val="Commarcadores"/>
    <w:pPr>
      <w:numPr>
        <w:numId w:val="0"/>
      </w:numPr>
      <w:ind w:left="1134" w:hanging="1134"/>
      <w:jc w:val="both"/>
    </w:pPr>
    <w:rPr>
      <w:color w:val="FF0000"/>
      <w:sz w:val="24"/>
    </w:rPr>
  </w:style>
  <w:style w:type="paragraph" w:styleId="Commarcadores">
    <w:name w:val="List Bullet"/>
    <w:basedOn w:val="Normal"/>
    <w:semiHidden/>
    <w:pPr>
      <w:numPr>
        <w:numId w:val="1"/>
      </w:numPr>
      <w:spacing w:after="0" w:line="240" w:lineRule="auto"/>
    </w:pPr>
    <w:rPr>
      <w:rFonts w:ascii="Times New Roman" w:eastAsia="Times New Roman" w:hAnsi="Times New Roman"/>
      <w:sz w:val="20"/>
      <w:szCs w:val="20"/>
      <w:lang w:eastAsia="pt-BR"/>
    </w:rPr>
  </w:style>
  <w:style w:type="character" w:customStyle="1" w:styleId="N">
    <w:name w:val="N"/>
    <w:rPr>
      <w:b/>
      <w:bCs/>
    </w:rPr>
  </w:style>
  <w:style w:type="character" w:customStyle="1" w:styleId="Corpodetexto3Char">
    <w:name w:val="Corpo de texto 3 Char"/>
    <w:link w:val="Corpodetexto3"/>
    <w:semiHidden/>
    <w:rPr>
      <w:rFonts w:ascii="Calibri" w:eastAsia="Calibri" w:hAnsi="Calibri"/>
      <w:sz w:val="16"/>
      <w:szCs w:val="16"/>
      <w:lang w:eastAsia="en-US"/>
    </w:rPr>
  </w:style>
  <w:style w:type="paragraph" w:customStyle="1" w:styleId="Corpo">
    <w:name w:val="Corpo"/>
    <w:rPr>
      <w:color w:val="000000"/>
      <w:sz w:val="24"/>
      <w:lang w:eastAsia="pt-BR"/>
    </w:rPr>
  </w:style>
  <w:style w:type="character" w:customStyle="1" w:styleId="Ttulo2Char">
    <w:name w:val="Título 2 Char"/>
    <w:link w:val="Ttulo2"/>
    <w:uiPriority w:val="9"/>
    <w:semiHidden/>
    <w:rPr>
      <w:rFonts w:ascii="Cambria" w:eastAsia="Times New Roman" w:hAnsi="Cambria" w:cs="Times New Roman"/>
      <w:b/>
      <w:bCs/>
      <w:i/>
      <w:iCs/>
      <w:sz w:val="28"/>
      <w:szCs w:val="28"/>
      <w:lang w:eastAsia="en-US"/>
    </w:rPr>
  </w:style>
  <w:style w:type="paragraph" w:styleId="Corpodetexto">
    <w:name w:val="Body Text"/>
    <w:basedOn w:val="Normal"/>
    <w:link w:val="CorpodetextoChar"/>
    <w:semiHidden/>
    <w:pPr>
      <w:spacing w:after="120" w:line="240" w:lineRule="auto"/>
    </w:pPr>
    <w:rPr>
      <w:rFonts w:ascii="Times New Roman" w:eastAsia="Times New Roman" w:hAnsi="Times New Roman"/>
      <w:sz w:val="24"/>
      <w:szCs w:val="24"/>
      <w:lang w:val="en-US"/>
    </w:rPr>
  </w:style>
  <w:style w:type="character" w:customStyle="1" w:styleId="CorpodetextoChar">
    <w:name w:val="Corpo de texto Char"/>
    <w:link w:val="Corpodetexto"/>
    <w:semiHidden/>
    <w:rPr>
      <w:sz w:val="24"/>
      <w:szCs w:val="24"/>
    </w:rPr>
  </w:style>
  <w:style w:type="character" w:customStyle="1" w:styleId="Ttulo3Char">
    <w:name w:val="Título 3 Char"/>
    <w:link w:val="Ttulo3"/>
    <w:uiPriority w:val="9"/>
    <w:rPr>
      <w:rFonts w:ascii="Cambria" w:eastAsia="Times New Roman" w:hAnsi="Cambria" w:cs="Times New Roman"/>
      <w:b/>
      <w:bCs/>
      <w:sz w:val="26"/>
      <w:szCs w:val="26"/>
      <w:lang w:eastAsia="en-US"/>
    </w:rPr>
  </w:style>
  <w:style w:type="character" w:customStyle="1" w:styleId="normalchar1">
    <w:name w:val="normal__char1"/>
    <w:rPr>
      <w:rFonts w:ascii="Times New Roman" w:hAnsi="Times New Roman" w:cs="Times New Roman"/>
      <w:sz w:val="24"/>
      <w:szCs w:val="24"/>
      <w:u w:val="none"/>
    </w:rPr>
  </w:style>
  <w:style w:type="character" w:customStyle="1" w:styleId="Ttulo4Char">
    <w:name w:val="Título 4 Char"/>
    <w:link w:val="Ttulo4"/>
    <w:uiPriority w:val="9"/>
    <w:semiHidden/>
    <w:rPr>
      <w:rFonts w:ascii="Calibri" w:hAnsi="Calibri"/>
      <w:b/>
      <w:bCs/>
      <w:sz w:val="28"/>
      <w:szCs w:val="28"/>
      <w:lang w:eastAsia="en-US"/>
    </w:rPr>
  </w:style>
  <w:style w:type="character" w:customStyle="1" w:styleId="st">
    <w:name w:val="st"/>
    <w:basedOn w:val="Fontepargpadro"/>
  </w:style>
  <w:style w:type="paragraph" w:customStyle="1" w:styleId="citao2">
    <w:name w:val="citação 2"/>
    <w:basedOn w:val="Citao"/>
    <w:link w:val="citao2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sz w:val="20"/>
      <w:szCs w:val="20"/>
    </w:rPr>
  </w:style>
  <w:style w:type="character" w:customStyle="1" w:styleId="citao2Char">
    <w:name w:val="citação 2 Char"/>
    <w:link w:val="citao2"/>
    <w:rPr>
      <w:rFonts w:ascii="Arial" w:eastAsia="Calibri" w:hAnsi="Arial" w:cs="Tahoma"/>
      <w:i/>
      <w:iCs/>
      <w:color w:val="000000"/>
      <w:shd w:val="clear" w:color="auto" w:fill="FFFFCC"/>
      <w:lang w:eastAsia="en-US"/>
    </w:rPr>
  </w:style>
  <w:style w:type="character" w:customStyle="1" w:styleId="CitaoChar">
    <w:name w:val="Citação Char"/>
    <w:link w:val="Citao"/>
    <w:uiPriority w:val="29"/>
    <w:rPr>
      <w:rFonts w:ascii="Calibri" w:eastAsia="Calibri" w:hAnsi="Calibri"/>
      <w:i/>
      <w:iCs/>
      <w:color w:val="000000"/>
      <w:sz w:val="22"/>
      <w:szCs w:val="22"/>
      <w:lang w:eastAsia="en-US"/>
    </w:rPr>
  </w:style>
  <w:style w:type="character" w:customStyle="1" w:styleId="TextodecomentrioChar">
    <w:name w:val="Texto de comentário Char"/>
    <w:link w:val="Textodecomentrio"/>
    <w:uiPriority w:val="99"/>
    <w:qFormat/>
    <w:rPr>
      <w:rFonts w:ascii="Calibri" w:eastAsia="Calibri" w:hAnsi="Calibri"/>
      <w:lang w:eastAsia="en-US"/>
    </w:rPr>
  </w:style>
  <w:style w:type="paragraph" w:customStyle="1" w:styleId="Nivel01">
    <w:name w:val="Nivel 01"/>
    <w:basedOn w:val="Ttulo1"/>
    <w:next w:val="Normal"/>
    <w:link w:val="Nivel01Char"/>
    <w:qFormat/>
    <w:pPr>
      <w:keepLines/>
      <w:numPr>
        <w:numId w:val="2"/>
      </w:numPr>
      <w:tabs>
        <w:tab w:val="num" w:pos="360"/>
        <w:tab w:val="left" w:pos="567"/>
      </w:tabs>
      <w:spacing w:before="240" w:after="0"/>
      <w:ind w:left="0" w:firstLine="0"/>
      <w:jc w:val="both"/>
    </w:pPr>
    <w:rPr>
      <w:rFonts w:ascii="Arial" w:eastAsia="MS Gothic" w:hAnsi="Arial" w:cs="Arial"/>
    </w:rPr>
  </w:style>
  <w:style w:type="paragraph" w:customStyle="1" w:styleId="Nivel2">
    <w:name w:val="Nivel 2"/>
    <w:basedOn w:val="Normal"/>
    <w:link w:val="Nivel2Char"/>
    <w:qFormat/>
    <w:pPr>
      <w:numPr>
        <w:ilvl w:val="1"/>
        <w:numId w:val="2"/>
      </w:numPr>
      <w:spacing w:before="120" w:after="120"/>
      <w:ind w:left="0" w:firstLine="0"/>
      <w:jc w:val="both"/>
    </w:pPr>
    <w:rPr>
      <w:rFonts w:ascii="Arial" w:eastAsia="MS Mincho" w:hAnsi="Arial" w:cs="Arial"/>
      <w:color w:val="000000"/>
      <w:sz w:val="20"/>
      <w:szCs w:val="20"/>
      <w:lang w:eastAsia="pt-BR"/>
    </w:rPr>
  </w:style>
  <w:style w:type="paragraph" w:customStyle="1" w:styleId="Nivel3">
    <w:name w:val="Nivel 3"/>
    <w:basedOn w:val="Normal"/>
    <w:link w:val="Nivel3Char"/>
    <w:qFormat/>
    <w:pPr>
      <w:numPr>
        <w:ilvl w:val="2"/>
        <w:numId w:val="2"/>
      </w:numPr>
      <w:spacing w:before="120" w:after="120"/>
      <w:ind w:left="284" w:firstLine="0"/>
      <w:jc w:val="both"/>
    </w:pPr>
    <w:rPr>
      <w:rFonts w:ascii="Arial" w:eastAsia="MS Mincho" w:hAnsi="Arial" w:cs="Arial"/>
      <w:color w:val="000000"/>
      <w:sz w:val="20"/>
      <w:szCs w:val="20"/>
      <w:lang w:eastAsia="pt-BR"/>
    </w:rPr>
  </w:style>
  <w:style w:type="paragraph" w:customStyle="1" w:styleId="Nivel4">
    <w:name w:val="Nivel 4"/>
    <w:basedOn w:val="Nivel3"/>
    <w:link w:val="Nivel4Char"/>
    <w:qFormat/>
    <w:pPr>
      <w:numPr>
        <w:ilvl w:val="3"/>
      </w:numPr>
      <w:tabs>
        <w:tab w:val="num" w:pos="360"/>
      </w:tabs>
      <w:ind w:left="567" w:firstLine="0"/>
    </w:pPr>
  </w:style>
  <w:style w:type="paragraph" w:customStyle="1" w:styleId="Nivel5">
    <w:name w:val="Nivel 5"/>
    <w:basedOn w:val="Nivel4"/>
    <w:qFormat/>
    <w:pPr>
      <w:numPr>
        <w:ilvl w:val="4"/>
      </w:numPr>
      <w:tabs>
        <w:tab w:val="num" w:pos="360"/>
      </w:tabs>
      <w:ind w:left="1276" w:firstLine="0"/>
    </w:pPr>
  </w:style>
  <w:style w:type="character" w:customStyle="1" w:styleId="Nivel2Char">
    <w:name w:val="Nivel 2 Char"/>
    <w:link w:val="Nivel2"/>
    <w:rPr>
      <w:rFonts w:ascii="Arial" w:eastAsia="MS Mincho" w:hAnsi="Arial" w:cs="Arial"/>
      <w:color w:val="000000"/>
    </w:rPr>
  </w:style>
  <w:style w:type="character" w:customStyle="1" w:styleId="Nivel3Char">
    <w:name w:val="Nivel 3 Char"/>
    <w:link w:val="Nivel3"/>
    <w:rPr>
      <w:rFonts w:ascii="Arial" w:eastAsia="MS Mincho" w:hAnsi="Arial" w:cs="Arial"/>
      <w:color w:val="000000"/>
    </w:rPr>
  </w:style>
  <w:style w:type="character" w:customStyle="1" w:styleId="Nivel01Char">
    <w:name w:val="Nivel 01 Char"/>
    <w:link w:val="Nivel01"/>
    <w:rPr>
      <w:rFonts w:ascii="Arial" w:eastAsia="MS Gothic" w:hAnsi="Arial" w:cs="Arial"/>
      <w:b/>
      <w:bCs/>
    </w:rPr>
  </w:style>
  <w:style w:type="paragraph" w:customStyle="1" w:styleId="ou">
    <w:name w:val="ou"/>
    <w:basedOn w:val="PargrafodaLista"/>
    <w:link w:val="ouChar"/>
    <w:qFormat/>
    <w:pPr>
      <w:spacing w:before="60" w:after="60" w:line="259" w:lineRule="auto"/>
      <w:ind w:left="0"/>
      <w:contextualSpacing w:val="0"/>
      <w:jc w:val="center"/>
    </w:pPr>
    <w:rPr>
      <w:rFonts w:ascii="Arial" w:eastAsia="Cambria" w:hAnsi="Arial" w:cs="Arial"/>
      <w:b/>
      <w:bCs/>
      <w:i/>
      <w:iCs/>
      <w:color w:val="FF0000"/>
      <w:sz w:val="24"/>
      <w:szCs w:val="24"/>
      <w:u w:val="single"/>
      <w:lang w:eastAsia="pt-BR"/>
    </w:rPr>
  </w:style>
  <w:style w:type="character" w:customStyle="1" w:styleId="ouChar">
    <w:name w:val="ou Char"/>
    <w:link w:val="ou"/>
    <w:rPr>
      <w:rFonts w:ascii="Arial" w:eastAsia="Cambria" w:hAnsi="Arial" w:cs="Arial"/>
      <w:b/>
      <w:bCs/>
      <w:i/>
      <w:iCs/>
      <w:color w:val="FF0000"/>
      <w:sz w:val="24"/>
      <w:szCs w:val="24"/>
      <w:u w:val="single"/>
    </w:rPr>
  </w:style>
  <w:style w:type="paragraph" w:customStyle="1" w:styleId="Nvel2-Red">
    <w:name w:val="Nível 2 -Red"/>
    <w:basedOn w:val="Nivel2"/>
    <w:link w:val="Nvel2-RedChar"/>
    <w:qFormat/>
    <w:pPr>
      <w:numPr>
        <w:numId w:val="1"/>
      </w:numPr>
      <w:ind w:left="0" w:firstLine="0"/>
    </w:pPr>
    <w:rPr>
      <w:i/>
      <w:iCs/>
      <w:color w:val="FF0000"/>
    </w:rPr>
  </w:style>
  <w:style w:type="paragraph" w:customStyle="1" w:styleId="Nvel3-R">
    <w:name w:val="Nível 3-R"/>
    <w:basedOn w:val="Nivel3"/>
    <w:link w:val="Nvel3-RChar"/>
    <w:qFormat/>
    <w:pPr>
      <w:numPr>
        <w:numId w:val="1"/>
      </w:numPr>
      <w:ind w:left="284" w:firstLine="0"/>
    </w:pPr>
    <w:rPr>
      <w:i/>
      <w:iCs/>
      <w:color w:val="FF0000"/>
    </w:rPr>
  </w:style>
  <w:style w:type="character" w:customStyle="1" w:styleId="Nvel2-RedChar">
    <w:name w:val="Nível 2 -Red Char"/>
    <w:link w:val="Nvel2-Red"/>
    <w:rPr>
      <w:rFonts w:ascii="Arial" w:eastAsia="MS Mincho" w:hAnsi="Arial" w:cs="Arial"/>
      <w:i/>
      <w:iCs/>
      <w:color w:val="FF0000"/>
    </w:rPr>
  </w:style>
  <w:style w:type="character" w:customStyle="1" w:styleId="Nvel3-RChar">
    <w:name w:val="Nível 3-R Char"/>
    <w:link w:val="Nvel3-R"/>
    <w:rPr>
      <w:rFonts w:ascii="Arial" w:eastAsia="MS Mincho" w:hAnsi="Arial" w:cs="Arial"/>
      <w:i/>
      <w:iCs/>
      <w:color w:val="FF0000"/>
    </w:rPr>
  </w:style>
  <w:style w:type="character" w:customStyle="1" w:styleId="Nivel4Char">
    <w:name w:val="Nivel 4 Char"/>
    <w:link w:val="Nivel4"/>
    <w:rPr>
      <w:rFonts w:ascii="Arial" w:eastAsia="MS Mincho" w:hAnsi="Arial" w:cs="Arial"/>
    </w:rPr>
  </w:style>
  <w:style w:type="character" w:customStyle="1" w:styleId="PargrafodaListaChar">
    <w:name w:val="Parágrafo da Lista Char"/>
    <w:aliases w:val="Segundo Char"/>
    <w:link w:val="PargrafodaLista"/>
    <w:uiPriority w:val="1"/>
    <w:rPr>
      <w:rFonts w:ascii="Calibri" w:eastAsia="Calibri" w:hAnsi="Calibri"/>
      <w:sz w:val="22"/>
      <w:szCs w:val="22"/>
      <w:lang w:eastAsia="en-US"/>
    </w:rPr>
  </w:style>
  <w:style w:type="paragraph" w:customStyle="1" w:styleId="Nvel4-R">
    <w:name w:val="Nível 4-R"/>
    <w:basedOn w:val="Nivel4"/>
    <w:link w:val="Nvel4-RChar"/>
    <w:qFormat/>
    <w:pPr>
      <w:numPr>
        <w:numId w:val="1"/>
      </w:numPr>
      <w:ind w:left="851" w:firstLine="0"/>
    </w:pPr>
    <w:rPr>
      <w:i/>
      <w:iCs/>
      <w:color w:val="FF0000"/>
    </w:rPr>
  </w:style>
  <w:style w:type="character" w:customStyle="1" w:styleId="Nvel4-RChar">
    <w:name w:val="Nível 4-R Char"/>
    <w:link w:val="Nvel4-R"/>
    <w:rPr>
      <w:rFonts w:ascii="Arial" w:eastAsia="MS Mincho" w:hAnsi="Arial" w:cs="Arial"/>
      <w:i/>
      <w:iCs/>
      <w:color w:val="FF0000"/>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link w:val="Assuntodocomentrio"/>
    <w:uiPriority w:val="99"/>
    <w:semiHidden/>
    <w:rPr>
      <w:rFonts w:ascii="Calibri" w:eastAsia="Calibri" w:hAnsi="Calibri"/>
      <w:b/>
      <w:bCs/>
      <w:lang w:eastAsia="en-US"/>
    </w:rPr>
  </w:style>
  <w:style w:type="table" w:customStyle="1" w:styleId="TableNormal">
    <w:name w:val="Table Normal"/>
    <w:uiPriority w:val="2"/>
    <w:semiHidden/>
    <w:qFormat/>
    <w:rsid w:val="00206BB9"/>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
    <w:uiPriority w:val="1"/>
    <w:qFormat/>
    <w:rsid w:val="00895D34"/>
    <w:pPr>
      <w:widowControl w:val="0"/>
      <w:autoSpaceDE w:val="0"/>
      <w:autoSpaceDN w:val="0"/>
      <w:spacing w:after="0" w:line="240" w:lineRule="auto"/>
    </w:pPr>
    <w:rPr>
      <w:rFonts w:ascii="Arial MT" w:eastAsia="Arial MT" w:hAnsi="Arial MT" w:cs="Arial MT"/>
      <w:lang w:val="pt-PT"/>
    </w:rPr>
  </w:style>
  <w:style w:type="character" w:customStyle="1" w:styleId="normaltextrun">
    <w:name w:val="normaltextrun"/>
    <w:basedOn w:val="Fontepargpadro"/>
    <w:rsid w:val="00184E9F"/>
  </w:style>
  <w:style w:type="character" w:customStyle="1" w:styleId="Nvel02Char">
    <w:name w:val="Nível 02 Char"/>
    <w:basedOn w:val="Fontepargpadro"/>
    <w:link w:val="Nvel02"/>
    <w:locked/>
    <w:rsid w:val="00B37AF7"/>
    <w:rPr>
      <w:rFonts w:ascii="Arial" w:eastAsia="Arial" w:hAnsi="Arial" w:cs="Arial"/>
      <w:iCs/>
      <w:lang w:eastAsia="pt-BR"/>
    </w:rPr>
  </w:style>
  <w:style w:type="paragraph" w:customStyle="1" w:styleId="Nvel02">
    <w:name w:val="Nível 02"/>
    <w:basedOn w:val="Normal"/>
    <w:link w:val="Nvel02Char"/>
    <w:qFormat/>
    <w:rsid w:val="00B37AF7"/>
    <w:pPr>
      <w:spacing w:before="120" w:after="120"/>
      <w:ind w:left="1709" w:hanging="432"/>
      <w:jc w:val="both"/>
    </w:pPr>
    <w:rPr>
      <w:rFonts w:ascii="Arial" w:eastAsia="Arial" w:hAnsi="Arial" w:cs="Arial"/>
      <w:iCs/>
      <w:sz w:val="20"/>
      <w:szCs w:val="20"/>
      <w:lang w:eastAsia="pt-BR"/>
    </w:rPr>
  </w:style>
  <w:style w:type="character" w:customStyle="1" w:styleId="eop">
    <w:name w:val="eop"/>
    <w:basedOn w:val="Fontepargpadro"/>
    <w:rsid w:val="00C40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1066423">
      <w:bodyDiv w:val="1"/>
      <w:marLeft w:val="0"/>
      <w:marRight w:val="0"/>
      <w:marTop w:val="0"/>
      <w:marBottom w:val="0"/>
      <w:divBdr>
        <w:top w:val="none" w:sz="0" w:space="0" w:color="auto"/>
        <w:left w:val="none" w:sz="0" w:space="0" w:color="auto"/>
        <w:bottom w:val="none" w:sz="0" w:space="0" w:color="auto"/>
        <w:right w:val="none" w:sz="0" w:space="0" w:color="auto"/>
      </w:divBdr>
    </w:div>
    <w:div w:id="1862473349">
      <w:bodyDiv w:val="1"/>
      <w:marLeft w:val="0"/>
      <w:marRight w:val="0"/>
      <w:marTop w:val="0"/>
      <w:marBottom w:val="0"/>
      <w:divBdr>
        <w:top w:val="none" w:sz="0" w:space="0" w:color="auto"/>
        <w:left w:val="none" w:sz="0" w:space="0" w:color="auto"/>
        <w:bottom w:val="none" w:sz="0" w:space="0" w:color="auto"/>
        <w:right w:val="none" w:sz="0" w:space="0" w:color="auto"/>
      </w:divBdr>
    </w:div>
    <w:div w:id="19065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2/decreto/d7724.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0852D-F8CA-4AA9-9629-16410DB04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19</Pages>
  <Words>8839</Words>
  <Characters>47731</Characters>
  <Application>Microsoft Office Word</Application>
  <DocSecurity>0</DocSecurity>
  <Lines>397</Lines>
  <Paragraphs>112</Paragraphs>
  <ScaleCrop>false</ScaleCrop>
  <HeadingPairs>
    <vt:vector size="2" baseType="variant">
      <vt:variant>
        <vt:lpstr>Título</vt:lpstr>
      </vt:variant>
      <vt:variant>
        <vt:i4>1</vt:i4>
      </vt:variant>
    </vt:vector>
  </HeadingPairs>
  <TitlesOfParts>
    <vt:vector size="1" baseType="lpstr">
      <vt:lpstr>ANEXO IV</vt:lpstr>
    </vt:vector>
  </TitlesOfParts>
  <Company>Prefeitura Municipal de Dourados</Company>
  <LinksUpToDate>false</LinksUpToDate>
  <CharactersWithSpaces>56458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IV</dc:title>
  <dc:subject/>
  <dc:creator>Joneles Carvalho</dc:creator>
  <cp:keywords/>
  <dc:description/>
  <cp:lastModifiedBy>Maria Necilane Pereira de Matos</cp:lastModifiedBy>
  <cp:revision>97</cp:revision>
  <cp:lastPrinted>2026-04-27T18:18:00Z</cp:lastPrinted>
  <dcterms:created xsi:type="dcterms:W3CDTF">2026-02-02T20:52:00Z</dcterms:created>
  <dcterms:modified xsi:type="dcterms:W3CDTF">2026-05-15T11:46:00Z</dcterms:modified>
  <cp:version>917504</cp:version>
</cp:coreProperties>
</file>